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4C" w:rsidRPr="00B168CD" w:rsidRDefault="00360F4C" w:rsidP="00F779DF">
      <w:pPr>
        <w:spacing w:after="0" w:line="35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4F52B5" w:rsidRPr="00B168CD" w:rsidRDefault="00360F4C" w:rsidP="00F779DF">
      <w:pPr>
        <w:spacing w:after="0" w:line="3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Годовому о</w:t>
      </w:r>
      <w:r w:rsidR="004F52B5" w:rsidRPr="00B16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</w:t>
      </w:r>
      <w:r w:rsidRPr="00B16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4F52B5" w:rsidRPr="00B16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ходе реализации </w:t>
      </w:r>
      <w:r w:rsidR="004F52B5" w:rsidRPr="00B168C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4F52B5" w:rsidRPr="00B168CD" w:rsidRDefault="004F52B5" w:rsidP="00F779DF">
      <w:pPr>
        <w:spacing w:after="0" w:line="3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 xml:space="preserve">программы «Экономическое развитие Пермского муниципального </w:t>
      </w:r>
    </w:p>
    <w:p w:rsidR="005B094D" w:rsidRPr="00B168CD" w:rsidRDefault="004F52B5" w:rsidP="00F779DF">
      <w:pPr>
        <w:spacing w:after="0" w:line="3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>района» за 20</w:t>
      </w:r>
      <w:r w:rsidR="001C6938" w:rsidRPr="00B168CD">
        <w:rPr>
          <w:rFonts w:ascii="Times New Roman" w:hAnsi="Times New Roman" w:cs="Times New Roman"/>
          <w:b/>
          <w:sz w:val="28"/>
          <w:szCs w:val="28"/>
        </w:rPr>
        <w:t>21</w:t>
      </w:r>
      <w:r w:rsidRPr="00B168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52B5" w:rsidRPr="00B168CD" w:rsidRDefault="004F52B5" w:rsidP="00F779DF">
      <w:pPr>
        <w:spacing w:after="0" w:line="35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F52B5" w:rsidRPr="00B168CD" w:rsidRDefault="004F52B5" w:rsidP="00F779DF">
      <w:pPr>
        <w:spacing w:after="0" w:line="35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 xml:space="preserve">от </w:t>
      </w:r>
      <w:r w:rsidR="001D4E3C" w:rsidRPr="00B168CD">
        <w:rPr>
          <w:rFonts w:ascii="Times New Roman" w:hAnsi="Times New Roman" w:cs="Times New Roman"/>
          <w:sz w:val="28"/>
          <w:szCs w:val="28"/>
        </w:rPr>
        <w:t>09</w:t>
      </w:r>
      <w:r w:rsidR="000A3BC2" w:rsidRPr="00B168CD">
        <w:rPr>
          <w:rFonts w:ascii="Times New Roman" w:hAnsi="Times New Roman" w:cs="Times New Roman"/>
          <w:sz w:val="28"/>
          <w:szCs w:val="28"/>
        </w:rPr>
        <w:t>.03.202</w:t>
      </w:r>
      <w:r w:rsidR="001C6938" w:rsidRPr="00B168CD">
        <w:rPr>
          <w:rFonts w:ascii="Times New Roman" w:hAnsi="Times New Roman" w:cs="Times New Roman"/>
          <w:sz w:val="28"/>
          <w:szCs w:val="28"/>
        </w:rPr>
        <w:t>2</w:t>
      </w:r>
      <w:r w:rsidRPr="00B1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B5" w:rsidRPr="00B168CD" w:rsidRDefault="004F52B5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  <w:r w:rsidRPr="00B168CD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C6938" w:rsidRPr="00B168CD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Pr="00B168CD">
        <w:rPr>
          <w:rFonts w:ascii="Times New Roman" w:hAnsi="Times New Roman" w:cs="Times New Roman"/>
          <w:sz w:val="28"/>
          <w:szCs w:val="28"/>
        </w:rPr>
        <w:t>экономического роста Пермского муниципального района.</w:t>
      </w:r>
    </w:p>
    <w:p w:rsidR="004F52B5" w:rsidRPr="00B168CD" w:rsidRDefault="004F52B5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4F52B5" w:rsidRPr="00B168CD" w:rsidRDefault="004F52B5" w:rsidP="00F779DF">
      <w:pPr>
        <w:tabs>
          <w:tab w:val="left" w:pos="5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1.</w:t>
      </w:r>
      <w:r w:rsidR="00360F4C" w:rsidRPr="00B168CD">
        <w:rPr>
          <w:rFonts w:ascii="Times New Roman" w:hAnsi="Times New Roman" w:cs="Times New Roman"/>
          <w:sz w:val="28"/>
          <w:szCs w:val="28"/>
        </w:rPr>
        <w:t> </w:t>
      </w:r>
      <w:r w:rsidRPr="00B168CD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предпринимательства;</w:t>
      </w:r>
    </w:p>
    <w:p w:rsidR="004F52B5" w:rsidRDefault="004F52B5" w:rsidP="00F779DF">
      <w:pPr>
        <w:tabs>
          <w:tab w:val="left" w:pos="317"/>
          <w:tab w:val="left" w:pos="4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2. Повышение инвестиционной привлекательности района;</w:t>
      </w:r>
    </w:p>
    <w:p w:rsidR="006861FD" w:rsidRPr="00B168CD" w:rsidRDefault="006861FD" w:rsidP="00F779DF">
      <w:pPr>
        <w:tabs>
          <w:tab w:val="left" w:pos="317"/>
          <w:tab w:val="left" w:pos="4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Развитие туризма.</w:t>
      </w:r>
    </w:p>
    <w:p w:rsidR="004F52B5" w:rsidRPr="00B168CD" w:rsidRDefault="004F52B5" w:rsidP="00F779DF">
      <w:pPr>
        <w:spacing w:after="0" w:line="3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52B5" w:rsidRPr="00B168CD" w:rsidRDefault="004F52B5" w:rsidP="00F779DF">
      <w:pPr>
        <w:spacing w:after="0" w:line="35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F52B5" w:rsidRPr="00B168CD" w:rsidRDefault="004F52B5" w:rsidP="00F779DF">
      <w:pPr>
        <w:spacing w:after="0"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по развитию агропромышленного комплекса и предпринимательства администрации Пермского муниципального района.</w:t>
      </w:r>
    </w:p>
    <w:p w:rsidR="004F52B5" w:rsidRPr="00B168CD" w:rsidRDefault="004F52B5" w:rsidP="00F779DF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243F16" w:rsidRPr="00B168CD">
        <w:rPr>
          <w:rFonts w:ascii="Times New Roman" w:hAnsi="Times New Roman" w:cs="Times New Roman"/>
          <w:sz w:val="28"/>
          <w:szCs w:val="28"/>
        </w:rPr>
        <w:t xml:space="preserve"> в 202</w:t>
      </w:r>
      <w:r w:rsidR="00C52CD7" w:rsidRPr="00B168CD">
        <w:rPr>
          <w:rFonts w:ascii="Times New Roman" w:hAnsi="Times New Roman" w:cs="Times New Roman"/>
          <w:sz w:val="28"/>
          <w:szCs w:val="28"/>
        </w:rPr>
        <w:t>1</w:t>
      </w:r>
      <w:r w:rsidR="00243F16" w:rsidRPr="00B168C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168CD">
        <w:rPr>
          <w:rFonts w:ascii="Times New Roman" w:hAnsi="Times New Roman" w:cs="Times New Roman"/>
          <w:sz w:val="28"/>
          <w:szCs w:val="28"/>
        </w:rPr>
        <w:t>:</w:t>
      </w:r>
    </w:p>
    <w:p w:rsidR="004F52B5" w:rsidRPr="00B168CD" w:rsidRDefault="004F52B5" w:rsidP="00F779DF">
      <w:pPr>
        <w:tabs>
          <w:tab w:val="left" w:pos="3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8CD">
        <w:rPr>
          <w:rFonts w:ascii="Times New Roman" w:hAnsi="Times New Roman" w:cs="Times New Roman"/>
          <w:bCs/>
          <w:sz w:val="28"/>
          <w:szCs w:val="28"/>
        </w:rPr>
        <w:t>-</w:t>
      </w:r>
      <w:r w:rsidR="00360F4C" w:rsidRPr="00B168CD">
        <w:rPr>
          <w:rFonts w:ascii="Times New Roman" w:hAnsi="Times New Roman" w:cs="Times New Roman"/>
          <w:bCs/>
          <w:sz w:val="28"/>
          <w:szCs w:val="28"/>
        </w:rPr>
        <w:t> </w:t>
      </w:r>
      <w:r w:rsidR="000A61FF" w:rsidRPr="00B168CD">
        <w:rPr>
          <w:rFonts w:ascii="Times New Roman" w:hAnsi="Times New Roman" w:cs="Times New Roman"/>
          <w:bCs/>
          <w:sz w:val="28"/>
          <w:szCs w:val="28"/>
        </w:rPr>
        <w:t> </w:t>
      </w:r>
      <w:r w:rsidRPr="00B168CD">
        <w:rPr>
          <w:rFonts w:ascii="Times New Roman" w:hAnsi="Times New Roman" w:cs="Times New Roman"/>
          <w:bCs/>
          <w:sz w:val="28"/>
          <w:szCs w:val="28"/>
        </w:rPr>
        <w:t xml:space="preserve">Пермский муниципальный фонд поддержки малого предпринимательства; </w:t>
      </w:r>
    </w:p>
    <w:p w:rsidR="000A61FF" w:rsidRPr="00F6792C" w:rsidRDefault="000A61FF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- </w:t>
      </w:r>
      <w:r w:rsidRPr="00B168CD">
        <w:rPr>
          <w:rFonts w:ascii="Times New Roman" w:hAnsi="Times New Roman" w:cs="Times New Roman"/>
          <w:bCs/>
          <w:sz w:val="28"/>
          <w:szCs w:val="28"/>
        </w:rPr>
        <w:t>Комитет имущественных отношений администрации Пермского м</w:t>
      </w:r>
      <w:r w:rsidR="00F6792C">
        <w:rPr>
          <w:rFonts w:ascii="Times New Roman" w:hAnsi="Times New Roman" w:cs="Times New Roman"/>
          <w:bCs/>
          <w:sz w:val="28"/>
          <w:szCs w:val="28"/>
        </w:rPr>
        <w:t>униципального района;</w:t>
      </w:r>
    </w:p>
    <w:p w:rsidR="004F52B5" w:rsidRDefault="00F6792C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92C">
        <w:rPr>
          <w:rFonts w:ascii="Times New Roman" w:hAnsi="Times New Roman" w:cs="Times New Roman"/>
          <w:color w:val="000000"/>
          <w:sz w:val="28"/>
          <w:szCs w:val="28"/>
        </w:rPr>
        <w:t>- МКУ «Управление благоустройством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792C" w:rsidRPr="00F6792C" w:rsidRDefault="00F6792C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B5" w:rsidRPr="00B168CD" w:rsidRDefault="004F52B5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4F52B5" w:rsidRPr="00B168CD" w:rsidRDefault="004F52B5" w:rsidP="00610AF2">
      <w:pPr>
        <w:spacing w:after="0" w:line="3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ab/>
        <w:t>В 20</w:t>
      </w:r>
      <w:r w:rsidR="00243F16" w:rsidRPr="00B168CD">
        <w:rPr>
          <w:rFonts w:ascii="Times New Roman" w:hAnsi="Times New Roman" w:cs="Times New Roman"/>
          <w:sz w:val="28"/>
          <w:szCs w:val="28"/>
        </w:rPr>
        <w:t>2</w:t>
      </w:r>
      <w:r w:rsidR="00673688" w:rsidRPr="00B168CD">
        <w:rPr>
          <w:rFonts w:ascii="Times New Roman" w:hAnsi="Times New Roman" w:cs="Times New Roman"/>
          <w:sz w:val="28"/>
          <w:szCs w:val="28"/>
        </w:rPr>
        <w:t>1</w:t>
      </w:r>
      <w:r w:rsidRPr="00B168CD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Программы осуществлялась за счет средств бюджета П</w:t>
      </w:r>
      <w:r w:rsidR="00243F16" w:rsidRPr="00B168CD"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Pr="00B168CD">
        <w:rPr>
          <w:rFonts w:ascii="Times New Roman" w:hAnsi="Times New Roman" w:cs="Times New Roman"/>
          <w:sz w:val="28"/>
          <w:szCs w:val="28"/>
        </w:rPr>
        <w:t>и внебюджетных источников. Общая сумма средств за счет всех источников в год по плану составляла</w:t>
      </w:r>
      <w:r w:rsidR="00243F16" w:rsidRPr="00B168CD">
        <w:rPr>
          <w:rFonts w:ascii="Times New Roman" w:hAnsi="Times New Roman" w:cs="Times New Roman"/>
          <w:sz w:val="28"/>
          <w:szCs w:val="28"/>
        </w:rPr>
        <w:t xml:space="preserve"> </w:t>
      </w:r>
      <w:r w:rsidRPr="00B168CD">
        <w:rPr>
          <w:rFonts w:ascii="Times New Roman" w:hAnsi="Times New Roman" w:cs="Times New Roman"/>
          <w:sz w:val="28"/>
          <w:szCs w:val="28"/>
        </w:rPr>
        <w:t xml:space="preserve">– </w:t>
      </w:r>
      <w:r w:rsidR="00673688" w:rsidRPr="00B168CD">
        <w:rPr>
          <w:rFonts w:ascii="Times New Roman" w:hAnsi="Times New Roman" w:cs="Times New Roman"/>
          <w:sz w:val="28"/>
          <w:szCs w:val="28"/>
        </w:rPr>
        <w:t>4001,1</w:t>
      </w:r>
      <w:r w:rsidR="00601EB1" w:rsidRPr="00B168CD">
        <w:rPr>
          <w:rFonts w:ascii="Times New Roman" w:hAnsi="Times New Roman" w:cs="Times New Roman"/>
          <w:sz w:val="28"/>
          <w:szCs w:val="28"/>
        </w:rPr>
        <w:t> </w:t>
      </w:r>
      <w:r w:rsidRPr="00B168CD">
        <w:rPr>
          <w:rFonts w:ascii="Times New Roman" w:hAnsi="Times New Roman" w:cs="Times New Roman"/>
          <w:sz w:val="28"/>
          <w:szCs w:val="28"/>
        </w:rPr>
        <w:t xml:space="preserve">тыс. рублей, по факту составила – </w:t>
      </w:r>
      <w:r w:rsidR="006861FD">
        <w:rPr>
          <w:rFonts w:ascii="Times New Roman" w:hAnsi="Times New Roman" w:cs="Times New Roman"/>
          <w:sz w:val="28"/>
          <w:szCs w:val="28"/>
        </w:rPr>
        <w:t>3</w:t>
      </w:r>
      <w:r w:rsidR="00F6792C">
        <w:rPr>
          <w:rFonts w:ascii="Times New Roman" w:hAnsi="Times New Roman" w:cs="Times New Roman"/>
          <w:sz w:val="28"/>
          <w:szCs w:val="28"/>
        </w:rPr>
        <w:t> </w:t>
      </w:r>
      <w:r w:rsidR="006861FD">
        <w:rPr>
          <w:rFonts w:ascii="Times New Roman" w:hAnsi="Times New Roman" w:cs="Times New Roman"/>
          <w:sz w:val="28"/>
          <w:szCs w:val="28"/>
        </w:rPr>
        <w:t>998,</w:t>
      </w:r>
      <w:r w:rsidR="00F6792C">
        <w:rPr>
          <w:rFonts w:ascii="Times New Roman" w:hAnsi="Times New Roman" w:cs="Times New Roman"/>
          <w:sz w:val="28"/>
          <w:szCs w:val="28"/>
        </w:rPr>
        <w:t>8</w:t>
      </w:r>
      <w:r w:rsidRPr="00B168C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6792C">
        <w:rPr>
          <w:rFonts w:ascii="Times New Roman" w:hAnsi="Times New Roman" w:cs="Times New Roman"/>
          <w:sz w:val="28"/>
          <w:szCs w:val="28"/>
        </w:rPr>
        <w:br/>
      </w:r>
      <w:r w:rsidRPr="00B168CD">
        <w:rPr>
          <w:rFonts w:ascii="Times New Roman" w:hAnsi="Times New Roman" w:cs="Times New Roman"/>
          <w:sz w:val="28"/>
          <w:szCs w:val="28"/>
        </w:rPr>
        <w:t>(</w:t>
      </w:r>
      <w:r w:rsidR="00673688" w:rsidRPr="00B168CD">
        <w:rPr>
          <w:rFonts w:ascii="Times New Roman" w:hAnsi="Times New Roman" w:cs="Times New Roman"/>
          <w:sz w:val="28"/>
          <w:szCs w:val="28"/>
        </w:rPr>
        <w:t>99,9</w:t>
      </w:r>
      <w:r w:rsidR="00601EB1" w:rsidRPr="00B168CD">
        <w:rPr>
          <w:rFonts w:ascii="Times New Roman" w:hAnsi="Times New Roman" w:cs="Times New Roman"/>
          <w:sz w:val="28"/>
          <w:szCs w:val="28"/>
        </w:rPr>
        <w:t xml:space="preserve"> %</w:t>
      </w:r>
      <w:r w:rsidRPr="00B168CD">
        <w:rPr>
          <w:rFonts w:ascii="Times New Roman" w:hAnsi="Times New Roman" w:cs="Times New Roman"/>
          <w:sz w:val="28"/>
          <w:szCs w:val="28"/>
        </w:rPr>
        <w:t xml:space="preserve"> от плана), из них:</w:t>
      </w:r>
    </w:p>
    <w:p w:rsidR="004F52B5" w:rsidRPr="00B168CD" w:rsidRDefault="00154A21" w:rsidP="00610AF2">
      <w:pPr>
        <w:spacing w:after="0"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- </w:t>
      </w:r>
      <w:r w:rsidR="006861FD">
        <w:rPr>
          <w:rFonts w:ascii="Times New Roman" w:eastAsia="Times New Roman" w:hAnsi="Times New Roman" w:cs="Times New Roman"/>
          <w:sz w:val="28"/>
          <w:szCs w:val="28"/>
          <w:lang w:eastAsia="ru-RU"/>
        </w:rPr>
        <w:t>1848,</w:t>
      </w:r>
      <w:r w:rsidR="00F679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3504" w:rsidRPr="00B1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B168CD">
        <w:rPr>
          <w:rFonts w:ascii="Times New Roman" w:hAnsi="Times New Roman" w:cs="Times New Roman"/>
          <w:sz w:val="28"/>
          <w:szCs w:val="28"/>
        </w:rPr>
        <w:t>тыс. рублей – средства бюджета Пермского муниципального района (</w:t>
      </w:r>
      <w:r w:rsidR="008B1FB6" w:rsidRPr="00B168CD">
        <w:rPr>
          <w:rFonts w:ascii="Times New Roman" w:hAnsi="Times New Roman" w:cs="Times New Roman"/>
          <w:sz w:val="28"/>
          <w:szCs w:val="28"/>
        </w:rPr>
        <w:t>99,</w:t>
      </w:r>
      <w:r w:rsidR="00610AF2" w:rsidRPr="00B168CD">
        <w:rPr>
          <w:rFonts w:ascii="Times New Roman" w:hAnsi="Times New Roman" w:cs="Times New Roman"/>
          <w:sz w:val="28"/>
          <w:szCs w:val="28"/>
        </w:rPr>
        <w:t>9</w:t>
      </w:r>
      <w:r w:rsidR="004F52B5" w:rsidRPr="00B168CD">
        <w:rPr>
          <w:rFonts w:ascii="Times New Roman" w:hAnsi="Times New Roman" w:cs="Times New Roman"/>
          <w:sz w:val="28"/>
          <w:szCs w:val="28"/>
        </w:rPr>
        <w:t xml:space="preserve"> % от плана);</w:t>
      </w:r>
    </w:p>
    <w:p w:rsidR="00610AF2" w:rsidRPr="00B168CD" w:rsidRDefault="004F52B5" w:rsidP="00610A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CD">
        <w:rPr>
          <w:rFonts w:ascii="Times New Roman" w:hAnsi="Times New Roman" w:cs="Times New Roman"/>
          <w:sz w:val="28"/>
          <w:szCs w:val="28"/>
        </w:rPr>
        <w:t xml:space="preserve">- </w:t>
      </w:r>
      <w:r w:rsidR="00673688" w:rsidRPr="00B168CD">
        <w:rPr>
          <w:rFonts w:ascii="Times New Roman" w:hAnsi="Times New Roman" w:cs="Times New Roman"/>
          <w:sz w:val="28"/>
          <w:szCs w:val="28"/>
        </w:rPr>
        <w:t>2150</w:t>
      </w:r>
      <w:r w:rsidR="00610AF2" w:rsidRPr="00B168CD">
        <w:rPr>
          <w:rFonts w:ascii="Times New Roman" w:hAnsi="Times New Roman" w:cs="Times New Roman"/>
          <w:sz w:val="28"/>
          <w:szCs w:val="28"/>
        </w:rPr>
        <w:t xml:space="preserve">,0 </w:t>
      </w:r>
      <w:r w:rsidRPr="00B168CD">
        <w:rPr>
          <w:rFonts w:ascii="Times New Roman" w:hAnsi="Times New Roman" w:cs="Times New Roman"/>
          <w:sz w:val="28"/>
          <w:szCs w:val="28"/>
        </w:rPr>
        <w:t>тыс. рублей – внебюджетные средства (</w:t>
      </w:r>
      <w:r w:rsidR="00673688" w:rsidRPr="00B168CD">
        <w:rPr>
          <w:rFonts w:ascii="Times New Roman" w:hAnsi="Times New Roman" w:cs="Times New Roman"/>
          <w:sz w:val="28"/>
          <w:szCs w:val="28"/>
        </w:rPr>
        <w:t>100,0</w:t>
      </w:r>
      <w:r w:rsidRPr="00B168CD">
        <w:rPr>
          <w:rFonts w:ascii="Times New Roman" w:hAnsi="Times New Roman" w:cs="Times New Roman"/>
          <w:sz w:val="28"/>
          <w:szCs w:val="28"/>
        </w:rPr>
        <w:t xml:space="preserve"> % от плана).</w:t>
      </w:r>
      <w:r w:rsidRPr="00B1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2B5" w:rsidRPr="00B168CD" w:rsidRDefault="00360F4C" w:rsidP="00610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Анализ финансового обеспечения П</w:t>
      </w:r>
      <w:r w:rsidR="004F52B5" w:rsidRPr="00B168CD">
        <w:rPr>
          <w:rFonts w:ascii="Times New Roman" w:hAnsi="Times New Roman" w:cs="Times New Roman"/>
          <w:sz w:val="28"/>
          <w:szCs w:val="28"/>
        </w:rPr>
        <w:t>рограммы приведен в таблицах 1, 2 Годового отчета.</w:t>
      </w:r>
    </w:p>
    <w:p w:rsidR="00F779DF" w:rsidRPr="00B168CD" w:rsidRDefault="00F779DF" w:rsidP="00F779DF">
      <w:pPr>
        <w:spacing w:after="0"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2B5" w:rsidRPr="00B168CD" w:rsidRDefault="004F52B5" w:rsidP="00BF7983">
      <w:pPr>
        <w:spacing w:after="0" w:line="35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>Достижение показателей программы:</w:t>
      </w:r>
    </w:p>
    <w:p w:rsidR="00BF7983" w:rsidRPr="00B168CD" w:rsidRDefault="004F52B5" w:rsidP="00BF798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F7983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73688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значение 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>показателя «</w:t>
      </w:r>
      <w:r w:rsidR="00673688" w:rsidRPr="00B168CD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в расчете на 1000 жителей населения, ед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.» составило </w:t>
      </w:r>
      <w:r w:rsidR="009C0485" w:rsidRPr="00B16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3688" w:rsidRPr="00B168CD">
        <w:rPr>
          <w:rFonts w:ascii="Times New Roman" w:hAnsi="Times New Roman" w:cs="Times New Roman"/>
          <w:sz w:val="28"/>
          <w:szCs w:val="28"/>
        </w:rPr>
        <w:t>31,77</w:t>
      </w:r>
      <w:r w:rsidR="008B1FB6" w:rsidRPr="00B168CD">
        <w:rPr>
          <w:rFonts w:ascii="Times New Roman" w:hAnsi="Times New Roman" w:cs="Times New Roman"/>
          <w:sz w:val="28"/>
          <w:szCs w:val="28"/>
        </w:rPr>
        <w:t xml:space="preserve"> </w:t>
      </w:r>
      <w:r w:rsidR="00673688" w:rsidRPr="00B168CD">
        <w:rPr>
          <w:rFonts w:ascii="Times New Roman" w:hAnsi="Times New Roman" w:cs="Times New Roman"/>
          <w:color w:val="000000"/>
          <w:sz w:val="28"/>
          <w:szCs w:val="28"/>
        </w:rPr>
        <w:t>ед.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3688" w:rsidRPr="00B168CD">
        <w:rPr>
          <w:rFonts w:ascii="Times New Roman" w:hAnsi="Times New Roman" w:cs="Times New Roman"/>
          <w:color w:val="000000"/>
          <w:sz w:val="28"/>
          <w:szCs w:val="28"/>
        </w:rPr>
        <w:t>106,5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 (таблица 3). </w:t>
      </w:r>
      <w:r w:rsidR="009C048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</w:t>
      </w:r>
      <w:r w:rsidR="00BF7983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тем, что </w:t>
      </w:r>
      <w:r w:rsidR="00BA0EF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втором полугодии 2021 года произошел рост числа индивидуальных предпринимателей </w:t>
      </w:r>
      <w:r w:rsidR="0068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A0EF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 w:rsidR="0068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</w:t>
      </w:r>
      <w:r w:rsidR="00F6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оживления экономи</w:t>
      </w:r>
      <w:r w:rsidR="004E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и снятия части ограничительных мер, введенных ранее из-за распространения новой </w:t>
      </w:r>
      <w:proofErr w:type="spellStart"/>
      <w:r w:rsidR="004E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4E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="00BA0EF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7983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EFB" w:rsidRPr="00B168CD" w:rsidRDefault="004F52B5" w:rsidP="00BA0E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BA0EFB" w:rsidRPr="00B168CD">
        <w:rPr>
          <w:rFonts w:ascii="Times New Roman" w:hAnsi="Times New Roman" w:cs="Times New Roman"/>
          <w:sz w:val="28"/>
          <w:szCs w:val="28"/>
        </w:rPr>
        <w:t>Турпоток, чел.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</w:t>
      </w:r>
      <w:r w:rsidR="00BA0EFB" w:rsidRPr="00B168CD">
        <w:rPr>
          <w:rFonts w:ascii="Times New Roman" w:hAnsi="Times New Roman" w:cs="Times New Roman"/>
          <w:sz w:val="28"/>
          <w:szCs w:val="28"/>
        </w:rPr>
        <w:t>100</w:t>
      </w:r>
      <w:r w:rsidR="008F77EC" w:rsidRPr="00B168CD">
        <w:rPr>
          <w:rFonts w:ascii="Times New Roman" w:hAnsi="Times New Roman" w:cs="Times New Roman"/>
          <w:sz w:val="28"/>
          <w:szCs w:val="28"/>
        </w:rPr>
        <w:t xml:space="preserve"> </w:t>
      </w:r>
      <w:r w:rsidR="00BA0EFB" w:rsidRPr="00B168CD">
        <w:rPr>
          <w:rFonts w:ascii="Times New Roman" w:hAnsi="Times New Roman" w:cs="Times New Roman"/>
          <w:sz w:val="28"/>
          <w:szCs w:val="28"/>
        </w:rPr>
        <w:t>660 чел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0485" w:rsidRPr="00B168CD">
        <w:rPr>
          <w:rFonts w:ascii="Times New Roman" w:hAnsi="Times New Roman" w:cs="Times New Roman"/>
          <w:sz w:val="28"/>
          <w:szCs w:val="28"/>
        </w:rPr>
        <w:t>(</w:t>
      </w:r>
      <w:r w:rsidR="00BA0EFB" w:rsidRPr="00B168CD">
        <w:rPr>
          <w:rFonts w:ascii="Times New Roman" w:hAnsi="Times New Roman" w:cs="Times New Roman"/>
          <w:color w:val="000000"/>
          <w:sz w:val="28"/>
          <w:szCs w:val="28"/>
        </w:rPr>
        <w:t>143,8 % от планового значения</w:t>
      </w:r>
      <w:r w:rsidR="009C0485" w:rsidRPr="00B168CD">
        <w:rPr>
          <w:rFonts w:ascii="Times New Roman" w:hAnsi="Times New Roman" w:cs="Times New Roman"/>
          <w:sz w:val="28"/>
          <w:szCs w:val="28"/>
        </w:rPr>
        <w:t>)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A0EF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тем, что в 2021 году в связи с пандемией сократился объем турпотока выездного туризма с одновременным ростом объема турпотока во внутреннем туризме. </w:t>
      </w:r>
    </w:p>
    <w:p w:rsidR="008F77EC" w:rsidRPr="00B168CD" w:rsidRDefault="004F52B5" w:rsidP="008F77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8F77EC" w:rsidRPr="00B168CD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составило </w:t>
      </w:r>
      <w:r w:rsidR="006861FD">
        <w:rPr>
          <w:rFonts w:ascii="Times New Roman" w:hAnsi="Times New Roman" w:cs="Times New Roman"/>
          <w:color w:val="000000"/>
          <w:sz w:val="28"/>
          <w:szCs w:val="28"/>
        </w:rPr>
        <w:t>5016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8F77EC" w:rsidRPr="00B168CD">
        <w:rPr>
          <w:rFonts w:ascii="Times New Roman" w:hAnsi="Times New Roman" w:cs="Times New Roman"/>
          <w:color w:val="000000"/>
          <w:sz w:val="28"/>
          <w:szCs w:val="28"/>
        </w:rPr>
        <w:t>105,4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  <w:r w:rsidR="008F77EC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тем, что во втором полугодии 2021 года произошел рост числа субъектов малого предпринимательства </w:t>
      </w:r>
      <w:r w:rsidR="0068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F77EC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68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E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оживления экономики и снятия части ограничительных мер, введенных ранее из-за распространения новой </w:t>
      </w:r>
      <w:proofErr w:type="spellStart"/>
      <w:r w:rsidR="004E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4E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="008F77EC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28B1" w:rsidRPr="00B168CD" w:rsidRDefault="001528B1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Значение 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>показателя «</w:t>
      </w:r>
      <w:r w:rsidR="008F77EC" w:rsidRPr="00B168CD">
        <w:rPr>
          <w:rFonts w:ascii="Times New Roman" w:hAnsi="Times New Roman" w:cs="Times New Roman"/>
          <w:sz w:val="28"/>
          <w:szCs w:val="28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составило </w:t>
      </w:r>
      <w:r w:rsidR="008F77EC" w:rsidRPr="00B168CD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8F77EC" w:rsidRPr="00B168CD">
        <w:rPr>
          <w:rFonts w:ascii="Times New Roman" w:hAnsi="Times New Roman" w:cs="Times New Roman"/>
          <w:color w:val="000000"/>
          <w:sz w:val="28"/>
          <w:szCs w:val="28"/>
        </w:rPr>
        <w:t>108,0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Это обусловлено </w:t>
      </w:r>
      <w:r w:rsidR="008F77EC"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тем, что в отдельных мероприятиях программы, например, в </w:t>
      </w:r>
      <w:r w:rsidR="008F77EC" w:rsidRPr="00B168CD">
        <w:rPr>
          <w:rFonts w:ascii="Times New Roman" w:hAnsi="Times New Roman" w:cs="Times New Roman"/>
          <w:sz w:val="28"/>
          <w:szCs w:val="28"/>
        </w:rPr>
        <w:t>конкурсе на создание виртуальных туров «Путешествие по Пермскому району» приняло участие большее количество человек, чем планировалось ранее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52B5" w:rsidRPr="00B168CD" w:rsidRDefault="004F52B5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2B5" w:rsidRPr="00B168CD" w:rsidRDefault="004F52B5" w:rsidP="00F779DF">
      <w:pPr>
        <w:spacing w:after="0" w:line="3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>Подпрограмма «Поддержка малого и среднего предпринимательства в Пермском муниципальном районе»</w:t>
      </w:r>
    </w:p>
    <w:p w:rsidR="00CB01C8" w:rsidRPr="00B168CD" w:rsidRDefault="00CB01C8" w:rsidP="00F779DF">
      <w:pPr>
        <w:spacing w:after="0" w:line="3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B5" w:rsidRPr="00B168CD" w:rsidRDefault="004F52B5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 w:rsidRPr="00B168CD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 в Пермском муниципальном районе</w:t>
      </w:r>
      <w:r w:rsidRPr="00B1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2B5" w:rsidRPr="00B168CD" w:rsidRDefault="004F52B5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2B5" w:rsidRPr="00B168CD" w:rsidRDefault="004F52B5" w:rsidP="00F779DF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350" w:lineRule="exac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подпрограммы:</w:t>
      </w:r>
    </w:p>
    <w:p w:rsidR="008F77EC" w:rsidRPr="00B168CD" w:rsidRDefault="008F77EC" w:rsidP="008F77E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- модернизация инфраструктуры субъектов малого и среднего предпринимательства;</w:t>
      </w:r>
    </w:p>
    <w:p w:rsidR="008F77EC" w:rsidRPr="00B168CD" w:rsidRDefault="008F77EC" w:rsidP="008F77E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- обеспечение доступности финансового ресурса для малого и среднего предпринимательства;</w:t>
      </w:r>
    </w:p>
    <w:p w:rsidR="008F77EC" w:rsidRPr="00B168CD" w:rsidRDefault="00E6242B" w:rsidP="008F77E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- п</w:t>
      </w:r>
      <w:r w:rsidR="008F77EC" w:rsidRPr="00B168CD">
        <w:rPr>
          <w:rFonts w:ascii="Times New Roman" w:hAnsi="Times New Roman" w:cs="Times New Roman"/>
          <w:sz w:val="28"/>
          <w:szCs w:val="28"/>
        </w:rPr>
        <w:t>овышение инвестиц</w:t>
      </w:r>
      <w:r w:rsidRPr="00B168CD">
        <w:rPr>
          <w:rFonts w:ascii="Times New Roman" w:hAnsi="Times New Roman" w:cs="Times New Roman"/>
          <w:sz w:val="28"/>
          <w:szCs w:val="28"/>
        </w:rPr>
        <w:t>ионной привлекательности района;</w:t>
      </w:r>
    </w:p>
    <w:p w:rsidR="008F77EC" w:rsidRPr="00B168CD" w:rsidRDefault="00E6242B" w:rsidP="008F77E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- с</w:t>
      </w:r>
      <w:r w:rsidR="008F77EC" w:rsidRPr="00B168CD">
        <w:rPr>
          <w:rFonts w:ascii="Times New Roman" w:hAnsi="Times New Roman" w:cs="Times New Roman"/>
          <w:sz w:val="28"/>
          <w:szCs w:val="28"/>
        </w:rPr>
        <w:t xml:space="preserve">оздание условий для добросовестной конкуренции </w:t>
      </w:r>
      <w:r w:rsidRPr="00B168CD">
        <w:rPr>
          <w:rFonts w:ascii="Times New Roman" w:hAnsi="Times New Roman" w:cs="Times New Roman"/>
          <w:sz w:val="28"/>
          <w:szCs w:val="28"/>
        </w:rPr>
        <w:t>в районе;</w:t>
      </w:r>
    </w:p>
    <w:p w:rsidR="00F45746" w:rsidRDefault="00E6242B" w:rsidP="008F77EC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- о</w:t>
      </w:r>
      <w:r w:rsidR="008F77EC" w:rsidRPr="00B168CD">
        <w:rPr>
          <w:rFonts w:ascii="Times New Roman" w:hAnsi="Times New Roman" w:cs="Times New Roman"/>
          <w:sz w:val="28"/>
          <w:szCs w:val="28"/>
        </w:rPr>
        <w:t>казание информационной поддержки субъектам малого и среднего предпринимательства по вопросам, касающимся предпринимательской деятельности.</w:t>
      </w:r>
    </w:p>
    <w:p w:rsidR="00183B09" w:rsidRDefault="00183B09" w:rsidP="008F77EC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09" w:rsidRDefault="00183B09" w:rsidP="008F77EC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09" w:rsidRPr="00B168CD" w:rsidRDefault="00183B09" w:rsidP="008F77EC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B5" w:rsidRPr="00B168CD" w:rsidRDefault="004F52B5" w:rsidP="00F779DF">
      <w:pPr>
        <w:spacing w:after="0" w:line="350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Исполнители подпрограммы:</w:t>
      </w:r>
    </w:p>
    <w:p w:rsidR="004F52B5" w:rsidRPr="00B168CD" w:rsidRDefault="004F52B5" w:rsidP="00F779DF">
      <w:pPr>
        <w:spacing w:after="0"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исполнитель </w:t>
      </w:r>
      <w:r w:rsidR="00360F4C" w:rsidRPr="00B1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1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одпрограммы: У</w:t>
      </w:r>
      <w:r w:rsidRPr="00B168CD">
        <w:rPr>
          <w:rFonts w:ascii="Times New Roman" w:hAnsi="Times New Roman" w:cs="Times New Roman"/>
          <w:sz w:val="28"/>
          <w:szCs w:val="28"/>
        </w:rPr>
        <w:t>правление по развитию агропромышленного комплекса и предпринимательства администрации Пермского муниципального района.</w:t>
      </w:r>
    </w:p>
    <w:p w:rsidR="004F52B5" w:rsidRPr="00B168CD" w:rsidRDefault="004F52B5" w:rsidP="00F779DF">
      <w:pPr>
        <w:autoSpaceDE w:val="0"/>
        <w:autoSpaceDN w:val="0"/>
        <w:adjustRightInd w:val="0"/>
        <w:spacing w:after="0" w:line="350" w:lineRule="exact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Соисполнители подпрограммы:</w:t>
      </w:r>
    </w:p>
    <w:p w:rsidR="004F52B5" w:rsidRPr="00B168CD" w:rsidRDefault="004F52B5" w:rsidP="00F779DF">
      <w:pPr>
        <w:autoSpaceDE w:val="0"/>
        <w:autoSpaceDN w:val="0"/>
        <w:adjustRightInd w:val="0"/>
        <w:spacing w:after="0" w:line="350" w:lineRule="exact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60F4C" w:rsidRPr="00B1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1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Пермский муниципальный фонд поддержки малого предпринимательства;</w:t>
      </w:r>
    </w:p>
    <w:p w:rsidR="00C6226E" w:rsidRPr="00B168CD" w:rsidRDefault="00C6226E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- </w:t>
      </w:r>
      <w:r w:rsidRPr="00B168CD">
        <w:rPr>
          <w:rFonts w:ascii="Times New Roman" w:hAnsi="Times New Roman" w:cs="Times New Roman"/>
          <w:bCs/>
          <w:sz w:val="28"/>
          <w:szCs w:val="28"/>
        </w:rPr>
        <w:t xml:space="preserve">Комитет имущественных отношений администрации </w:t>
      </w:r>
      <w:r w:rsidR="00183B09">
        <w:rPr>
          <w:rFonts w:ascii="Times New Roman" w:hAnsi="Times New Roman" w:cs="Times New Roman"/>
          <w:bCs/>
          <w:sz w:val="28"/>
          <w:szCs w:val="28"/>
        </w:rPr>
        <w:t>Пермского муниципального района;</w:t>
      </w:r>
    </w:p>
    <w:p w:rsidR="00183B09" w:rsidRDefault="00183B09" w:rsidP="00183B09">
      <w:pPr>
        <w:spacing w:after="0" w:line="35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92C">
        <w:rPr>
          <w:rFonts w:ascii="Times New Roman" w:hAnsi="Times New Roman" w:cs="Times New Roman"/>
          <w:color w:val="000000"/>
          <w:sz w:val="28"/>
          <w:szCs w:val="28"/>
        </w:rPr>
        <w:t>- МКУ «Управление благоустройством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52B5" w:rsidRPr="00B168CD" w:rsidRDefault="004F52B5" w:rsidP="00F779DF">
      <w:pPr>
        <w:spacing w:after="0" w:line="3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52B5" w:rsidRPr="00B168CD" w:rsidRDefault="004F52B5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4F52B5" w:rsidRPr="00B168CD" w:rsidRDefault="004F52B5" w:rsidP="00F779DF">
      <w:pPr>
        <w:spacing w:after="0"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 xml:space="preserve">В </w:t>
      </w:r>
      <w:r w:rsidR="00FE5841" w:rsidRPr="00B168CD">
        <w:rPr>
          <w:rFonts w:ascii="Times New Roman" w:hAnsi="Times New Roman" w:cs="Times New Roman"/>
          <w:sz w:val="28"/>
          <w:szCs w:val="28"/>
        </w:rPr>
        <w:t>20</w:t>
      </w:r>
      <w:r w:rsidR="00274125" w:rsidRPr="00B168CD">
        <w:rPr>
          <w:rFonts w:ascii="Times New Roman" w:hAnsi="Times New Roman" w:cs="Times New Roman"/>
          <w:sz w:val="28"/>
          <w:szCs w:val="28"/>
        </w:rPr>
        <w:t>2</w:t>
      </w:r>
      <w:r w:rsidR="00E6242B" w:rsidRPr="00B168CD">
        <w:rPr>
          <w:rFonts w:ascii="Times New Roman" w:hAnsi="Times New Roman" w:cs="Times New Roman"/>
          <w:sz w:val="28"/>
          <w:szCs w:val="28"/>
        </w:rPr>
        <w:t>1</w:t>
      </w:r>
      <w:r w:rsidRPr="00B168CD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</w:t>
      </w:r>
      <w:r w:rsidR="00E6242B" w:rsidRPr="00B168CD"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Pr="00B168CD">
        <w:rPr>
          <w:rFonts w:ascii="Times New Roman" w:hAnsi="Times New Roman" w:cs="Times New Roman"/>
          <w:sz w:val="28"/>
          <w:szCs w:val="28"/>
        </w:rPr>
        <w:t xml:space="preserve">и внебюджетных источников. Общая сумма средств за счет всех источников, включая средства </w:t>
      </w:r>
      <w:r w:rsidR="00E6242B" w:rsidRPr="00B168CD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B168CD">
        <w:rPr>
          <w:rFonts w:ascii="Times New Roman" w:hAnsi="Times New Roman" w:cs="Times New Roman"/>
          <w:sz w:val="28"/>
          <w:szCs w:val="28"/>
        </w:rPr>
        <w:t xml:space="preserve">, в год по плану составляла – </w:t>
      </w:r>
      <w:r w:rsidR="00E6242B" w:rsidRPr="00B168CD">
        <w:rPr>
          <w:rFonts w:ascii="Times New Roman" w:hAnsi="Times New Roman" w:cs="Times New Roman"/>
          <w:sz w:val="28"/>
          <w:szCs w:val="28"/>
        </w:rPr>
        <w:t>3 667,6</w:t>
      </w:r>
      <w:r w:rsidR="00B00558" w:rsidRPr="00B168CD">
        <w:rPr>
          <w:rFonts w:ascii="Times New Roman" w:hAnsi="Times New Roman" w:cs="Times New Roman"/>
          <w:sz w:val="28"/>
          <w:szCs w:val="28"/>
        </w:rPr>
        <w:t xml:space="preserve"> </w:t>
      </w:r>
      <w:r w:rsidRPr="00B168CD">
        <w:rPr>
          <w:rFonts w:ascii="Times New Roman" w:hAnsi="Times New Roman" w:cs="Times New Roman"/>
          <w:sz w:val="28"/>
          <w:szCs w:val="28"/>
        </w:rPr>
        <w:t>тыс. рублей, по факту составила –</w:t>
      </w:r>
      <w:r w:rsidR="00C41A04" w:rsidRPr="00B168CD">
        <w:rPr>
          <w:rFonts w:ascii="Times New Roman" w:hAnsi="Times New Roman" w:cs="Times New Roman"/>
          <w:sz w:val="28"/>
          <w:szCs w:val="28"/>
        </w:rPr>
        <w:t xml:space="preserve"> </w:t>
      </w:r>
      <w:r w:rsidR="00E6242B" w:rsidRPr="00B168CD">
        <w:rPr>
          <w:rFonts w:ascii="Times New Roman" w:hAnsi="Times New Roman" w:cs="Times New Roman"/>
          <w:sz w:val="28"/>
          <w:szCs w:val="28"/>
        </w:rPr>
        <w:t>3 665,2</w:t>
      </w:r>
      <w:r w:rsidR="00C41A04" w:rsidRPr="00B168CD">
        <w:rPr>
          <w:rFonts w:ascii="Times New Roman" w:hAnsi="Times New Roman" w:cs="Times New Roman"/>
          <w:sz w:val="28"/>
          <w:szCs w:val="28"/>
        </w:rPr>
        <w:t xml:space="preserve"> </w:t>
      </w:r>
      <w:r w:rsidRPr="00B168CD">
        <w:rPr>
          <w:rFonts w:ascii="Times New Roman" w:hAnsi="Times New Roman" w:cs="Times New Roman"/>
          <w:sz w:val="28"/>
          <w:szCs w:val="28"/>
        </w:rPr>
        <w:t>тыс. рублей (</w:t>
      </w:r>
      <w:r w:rsidR="00E6242B" w:rsidRPr="00B168CD">
        <w:rPr>
          <w:rFonts w:ascii="Times New Roman" w:hAnsi="Times New Roman" w:cs="Times New Roman"/>
          <w:sz w:val="28"/>
          <w:szCs w:val="28"/>
        </w:rPr>
        <w:t>99,</w:t>
      </w:r>
      <w:r w:rsidR="00EB3B3B">
        <w:rPr>
          <w:rFonts w:ascii="Times New Roman" w:hAnsi="Times New Roman" w:cs="Times New Roman"/>
          <w:sz w:val="28"/>
          <w:szCs w:val="28"/>
        </w:rPr>
        <w:t>9</w:t>
      </w:r>
      <w:r w:rsidRPr="00B168CD">
        <w:rPr>
          <w:rFonts w:ascii="Times New Roman" w:hAnsi="Times New Roman" w:cs="Times New Roman"/>
          <w:sz w:val="28"/>
          <w:szCs w:val="28"/>
        </w:rPr>
        <w:t xml:space="preserve"> % от плана), из них:</w:t>
      </w:r>
    </w:p>
    <w:p w:rsidR="004F52B5" w:rsidRPr="00B168CD" w:rsidRDefault="00963504" w:rsidP="00F779DF">
      <w:pPr>
        <w:spacing w:after="0" w:line="3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 xml:space="preserve"> </w:t>
      </w:r>
      <w:r w:rsidR="00014E91" w:rsidRPr="00B168CD">
        <w:rPr>
          <w:rFonts w:ascii="Times New Roman" w:hAnsi="Times New Roman" w:cs="Times New Roman"/>
          <w:sz w:val="28"/>
          <w:szCs w:val="28"/>
        </w:rPr>
        <w:tab/>
      </w:r>
      <w:r w:rsidRPr="00B168CD">
        <w:rPr>
          <w:rFonts w:ascii="Times New Roman" w:hAnsi="Times New Roman" w:cs="Times New Roman"/>
          <w:sz w:val="28"/>
          <w:szCs w:val="28"/>
        </w:rPr>
        <w:t>- </w:t>
      </w:r>
      <w:r w:rsidR="00E6242B" w:rsidRPr="00B168CD">
        <w:rPr>
          <w:rFonts w:ascii="Times New Roman" w:eastAsia="Times New Roman" w:hAnsi="Times New Roman" w:cs="Times New Roman"/>
          <w:sz w:val="28"/>
          <w:szCs w:val="28"/>
          <w:lang w:eastAsia="ru-RU"/>
        </w:rPr>
        <w:t>1 515,2</w:t>
      </w:r>
      <w:r w:rsidR="00E75473" w:rsidRPr="00B1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B168CD">
        <w:rPr>
          <w:rFonts w:ascii="Times New Roman" w:hAnsi="Times New Roman" w:cs="Times New Roman"/>
          <w:sz w:val="28"/>
          <w:szCs w:val="28"/>
        </w:rPr>
        <w:t>тыс. рублей – средства бюджета Пермского муниципального района (</w:t>
      </w:r>
      <w:r w:rsidR="00661EFF" w:rsidRPr="00B168CD">
        <w:rPr>
          <w:rFonts w:ascii="Times New Roman" w:hAnsi="Times New Roman" w:cs="Times New Roman"/>
          <w:sz w:val="28"/>
          <w:szCs w:val="28"/>
        </w:rPr>
        <w:t>99,</w:t>
      </w:r>
      <w:r w:rsidR="00E6242B" w:rsidRPr="00B168CD">
        <w:rPr>
          <w:rFonts w:ascii="Times New Roman" w:hAnsi="Times New Roman" w:cs="Times New Roman"/>
          <w:sz w:val="28"/>
          <w:szCs w:val="28"/>
        </w:rPr>
        <w:t>8</w:t>
      </w:r>
      <w:r w:rsidR="004F52B5" w:rsidRPr="00B168CD">
        <w:rPr>
          <w:rFonts w:ascii="Times New Roman" w:hAnsi="Times New Roman" w:cs="Times New Roman"/>
          <w:sz w:val="28"/>
          <w:szCs w:val="28"/>
        </w:rPr>
        <w:t xml:space="preserve"> % от плана);</w:t>
      </w:r>
    </w:p>
    <w:p w:rsidR="004F52B5" w:rsidRPr="00B168CD" w:rsidRDefault="004F52B5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 xml:space="preserve">- </w:t>
      </w:r>
      <w:r w:rsidR="000D0BB4" w:rsidRPr="00B168CD">
        <w:rPr>
          <w:rFonts w:ascii="Times New Roman" w:hAnsi="Times New Roman" w:cs="Times New Roman"/>
          <w:sz w:val="28"/>
          <w:szCs w:val="28"/>
        </w:rPr>
        <w:t>2</w:t>
      </w:r>
      <w:r w:rsidR="00E6242B" w:rsidRPr="00B168CD">
        <w:rPr>
          <w:rFonts w:ascii="Times New Roman" w:hAnsi="Times New Roman" w:cs="Times New Roman"/>
          <w:sz w:val="28"/>
          <w:szCs w:val="28"/>
        </w:rPr>
        <w:t> 150</w:t>
      </w:r>
      <w:r w:rsidR="000D0BB4" w:rsidRPr="00B168CD">
        <w:rPr>
          <w:rFonts w:ascii="Times New Roman" w:hAnsi="Times New Roman" w:cs="Times New Roman"/>
          <w:sz w:val="28"/>
          <w:szCs w:val="28"/>
        </w:rPr>
        <w:t>,0</w:t>
      </w:r>
      <w:r w:rsidRPr="00B168CD">
        <w:rPr>
          <w:rFonts w:ascii="Times New Roman" w:hAnsi="Times New Roman" w:cs="Times New Roman"/>
          <w:sz w:val="28"/>
          <w:szCs w:val="28"/>
        </w:rPr>
        <w:t xml:space="preserve"> тыс. рублей – внебюджетные средства (</w:t>
      </w:r>
      <w:r w:rsidR="00E6242B" w:rsidRPr="00B168CD">
        <w:rPr>
          <w:rFonts w:ascii="Times New Roman" w:hAnsi="Times New Roman" w:cs="Times New Roman"/>
          <w:sz w:val="28"/>
          <w:szCs w:val="28"/>
        </w:rPr>
        <w:t>100,0</w:t>
      </w:r>
      <w:r w:rsidRPr="00B168CD">
        <w:rPr>
          <w:rFonts w:ascii="Times New Roman" w:hAnsi="Times New Roman" w:cs="Times New Roman"/>
          <w:sz w:val="28"/>
          <w:szCs w:val="28"/>
        </w:rPr>
        <w:t xml:space="preserve"> % от плана). </w:t>
      </w:r>
    </w:p>
    <w:p w:rsidR="00F779DF" w:rsidRPr="00B168CD" w:rsidRDefault="00F779DF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B5" w:rsidRPr="00B168CD" w:rsidRDefault="004F52B5" w:rsidP="00F779DF">
      <w:pPr>
        <w:spacing w:after="0" w:line="35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C1590D" w:rsidRPr="00B168CD" w:rsidRDefault="004F52B5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5921BD" w:rsidRPr="00B168CD">
        <w:rPr>
          <w:rFonts w:ascii="Times New Roman" w:hAnsi="Times New Roman" w:cs="Times New Roman"/>
          <w:sz w:val="28"/>
          <w:szCs w:val="28"/>
        </w:rPr>
        <w:t>Число получателей финансовой поддержки за счет средств Подпрограммы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составило </w:t>
      </w:r>
      <w:r w:rsidR="00D030ED" w:rsidRPr="00B168C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D030ED" w:rsidRPr="00B168CD">
        <w:rPr>
          <w:rFonts w:ascii="Times New Roman" w:hAnsi="Times New Roman" w:cs="Times New Roman"/>
          <w:color w:val="000000"/>
          <w:sz w:val="28"/>
          <w:szCs w:val="28"/>
        </w:rPr>
        <w:t>47,8 %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от планового значения).</w:t>
      </w:r>
      <w:r w:rsidR="00DC4A80"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Это обусловлено </w:t>
      </w:r>
      <w:r w:rsidR="005707C6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</w:t>
      </w:r>
      <w:bookmarkStart w:id="0" w:name="_GoBack"/>
      <w:bookmarkEnd w:id="0"/>
      <w:r w:rsidR="00C1590D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тем, что </w:t>
      </w:r>
      <w:r w:rsidR="00D030ED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неустойчивой экономической ситуации, связанной с пандемией, субъекты бизнеса с осторожностью обращались к кредитным ресурсам Пермского муниципального фонда поддержки малого предпринимательства (далее – Фонд)</w:t>
      </w:r>
      <w:r w:rsidR="00C1590D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90D" w:rsidRPr="00B168CD" w:rsidRDefault="004F52B5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hAnsi="Times New Roman" w:cs="Times New Roman"/>
          <w:color w:val="000000"/>
          <w:sz w:val="28"/>
          <w:szCs w:val="28"/>
        </w:rPr>
        <w:tab/>
        <w:t>Значение показателя «</w:t>
      </w:r>
      <w:r w:rsidR="00D030ED" w:rsidRPr="00B168CD">
        <w:rPr>
          <w:rFonts w:ascii="Times New Roman" w:hAnsi="Times New Roman" w:cs="Times New Roman"/>
          <w:sz w:val="28"/>
          <w:szCs w:val="28"/>
        </w:rPr>
        <w:t>Объем инвестиций в основной капитал субъектов малого и среднего предпринимательства - получателей поддержки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30ED" w:rsidRPr="00B168CD">
        <w:rPr>
          <w:rFonts w:ascii="Times New Roman" w:hAnsi="Times New Roman" w:cs="Times New Roman"/>
          <w:color w:val="000000"/>
          <w:sz w:val="28"/>
          <w:szCs w:val="28"/>
        </w:rPr>
        <w:t>млн. руб.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</w:t>
      </w:r>
      <w:r w:rsidR="00D030ED" w:rsidRPr="00B168CD">
        <w:rPr>
          <w:rFonts w:ascii="Times New Roman" w:hAnsi="Times New Roman" w:cs="Times New Roman"/>
          <w:color w:val="000000"/>
          <w:sz w:val="28"/>
          <w:szCs w:val="28"/>
        </w:rPr>
        <w:t>11,288 млн. руб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D030ED" w:rsidRPr="00B168CD">
        <w:rPr>
          <w:rFonts w:ascii="Times New Roman" w:hAnsi="Times New Roman" w:cs="Times New Roman"/>
          <w:color w:val="000000"/>
          <w:sz w:val="28"/>
          <w:szCs w:val="28"/>
        </w:rPr>
        <w:t>179,2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</w:t>
      </w:r>
      <w:r w:rsidR="00DC4A80"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BAF" w:rsidRPr="00B168CD">
        <w:rPr>
          <w:rFonts w:ascii="Times New Roman" w:hAnsi="Times New Roman" w:cs="Times New Roman"/>
          <w:color w:val="000000"/>
          <w:sz w:val="28"/>
          <w:szCs w:val="28"/>
        </w:rPr>
        <w:t>Это обусловлено ростом объема инвестиций в основной капитал субъектов малого предпринимательства-получателей поддержки 2021 г.</w:t>
      </w:r>
      <w:r w:rsidR="00C1590D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8A7" w:rsidRPr="00B168CD" w:rsidRDefault="004F52B5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8CD">
        <w:rPr>
          <w:rFonts w:ascii="Times New Roman" w:hAnsi="Times New Roman" w:cs="Times New Roman"/>
          <w:color w:val="000000"/>
          <w:sz w:val="28"/>
          <w:szCs w:val="28"/>
        </w:rPr>
        <w:tab/>
        <w:t>Значение показателя «</w:t>
      </w:r>
      <w:r w:rsidR="003C0BAF" w:rsidRPr="00B168CD">
        <w:rPr>
          <w:rFonts w:ascii="Times New Roman" w:hAnsi="Times New Roman" w:cs="Times New Roman"/>
          <w:color w:val="000000"/>
          <w:sz w:val="28"/>
          <w:szCs w:val="28"/>
        </w:rPr>
        <w:t>Количество субъектов малого и среднего предпринимательства – получателей консультационной поддержки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0BAF" w:rsidRPr="00B168CD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.» составило </w:t>
      </w:r>
      <w:r w:rsidR="003C0BAF" w:rsidRPr="00B168CD">
        <w:rPr>
          <w:rFonts w:ascii="Times New Roman" w:hAnsi="Times New Roman" w:cs="Times New Roman"/>
          <w:sz w:val="28"/>
          <w:szCs w:val="28"/>
        </w:rPr>
        <w:t>242 ед.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C0BAF" w:rsidRPr="00B168CD">
        <w:rPr>
          <w:rFonts w:ascii="Times New Roman" w:hAnsi="Times New Roman" w:cs="Times New Roman"/>
          <w:color w:val="000000"/>
          <w:sz w:val="28"/>
          <w:szCs w:val="28"/>
        </w:rPr>
        <w:t>115,2 % от планового значения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847EFD"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ростом </w:t>
      </w:r>
      <w:r w:rsidR="003C0BAF"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субъектов бизнеса, </w:t>
      </w:r>
      <w:proofErr w:type="spellStart"/>
      <w:r w:rsidR="003C0BAF" w:rsidRPr="00B168CD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3C0BAF"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потенциальных предпринимателей и </w:t>
      </w:r>
      <w:proofErr w:type="spellStart"/>
      <w:r w:rsidR="003C0BAF" w:rsidRPr="00B168CD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3C0BAF"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которым даны консультации Фондом</w:t>
      </w:r>
      <w:r w:rsidR="005528A7" w:rsidRPr="00B16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5723" w:rsidRDefault="00C95723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3B09" w:rsidRDefault="00183B09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3B09" w:rsidRPr="00B168CD" w:rsidRDefault="00183B09" w:rsidP="00F779D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2B5" w:rsidRPr="00B168CD" w:rsidRDefault="004F52B5" w:rsidP="00F779DF">
      <w:pPr>
        <w:spacing w:after="0" w:line="35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4F52B5" w:rsidRPr="00B168CD" w:rsidRDefault="004F52B5" w:rsidP="00F779DF">
      <w:pPr>
        <w:tabs>
          <w:tab w:val="left" w:pos="1134"/>
        </w:tabs>
        <w:spacing w:after="0"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 xml:space="preserve">В </w:t>
      </w:r>
      <w:r w:rsidR="00014E91" w:rsidRPr="00B168CD">
        <w:rPr>
          <w:rFonts w:ascii="Times New Roman" w:hAnsi="Times New Roman" w:cs="Times New Roman"/>
          <w:sz w:val="28"/>
          <w:szCs w:val="28"/>
        </w:rPr>
        <w:t>20</w:t>
      </w:r>
      <w:r w:rsidR="000D0BB4" w:rsidRPr="00B168CD">
        <w:rPr>
          <w:rFonts w:ascii="Times New Roman" w:hAnsi="Times New Roman" w:cs="Times New Roman"/>
          <w:sz w:val="28"/>
          <w:szCs w:val="28"/>
        </w:rPr>
        <w:t>2</w:t>
      </w:r>
      <w:r w:rsidR="003C0BAF" w:rsidRPr="00B168CD">
        <w:rPr>
          <w:rFonts w:ascii="Times New Roman" w:hAnsi="Times New Roman" w:cs="Times New Roman"/>
          <w:sz w:val="28"/>
          <w:szCs w:val="28"/>
        </w:rPr>
        <w:t>1</w:t>
      </w:r>
      <w:r w:rsidRPr="00B168CD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="00B00558" w:rsidRPr="00B168CD">
        <w:rPr>
          <w:rFonts w:ascii="Times New Roman" w:hAnsi="Times New Roman" w:cs="Times New Roman"/>
          <w:sz w:val="28"/>
          <w:szCs w:val="28"/>
        </w:rPr>
        <w:t>п</w:t>
      </w:r>
      <w:r w:rsidRPr="00B168CD">
        <w:rPr>
          <w:rFonts w:ascii="Times New Roman" w:hAnsi="Times New Roman" w:cs="Times New Roman"/>
          <w:sz w:val="28"/>
          <w:szCs w:val="28"/>
        </w:rPr>
        <w:t>одпрограммы осуществлялась реализация следующих мероприятий:</w:t>
      </w:r>
    </w:p>
    <w:p w:rsidR="004F52B5" w:rsidRPr="00B168CD" w:rsidRDefault="004F52B5" w:rsidP="004253E9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hAnsi="Times New Roman"/>
          <w:color w:val="000000"/>
          <w:sz w:val="28"/>
          <w:szCs w:val="28"/>
        </w:rPr>
        <w:t>Проведение экономического анализа осуществлялось в рамках подготовки: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253E9" w:rsidRPr="00B168CD" w:rsidRDefault="00AF4B8D" w:rsidP="004253E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годового отчета о ходе реализации и оценки эффективности муниципальной программы «Экономическое развитие Пермского муниципального района на 2016-2020 годы» (далее - Программа) за 2020 год (март);</w:t>
      </w:r>
    </w:p>
    <w:p w:rsidR="00AF4B8D" w:rsidRPr="00B168CD" w:rsidRDefault="00AF4B8D" w:rsidP="004253E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отчета по исполнению календарного плана реализации Программы</w:t>
      </w:r>
      <w:r w:rsidR="0068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2020 год 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(февраль);</w:t>
      </w:r>
    </w:p>
    <w:p w:rsidR="00AF4B8D" w:rsidRPr="00B168CD" w:rsidRDefault="00AF4B8D" w:rsidP="004253E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отчета главы администрации Пермского района за 2020 год в части развития МСП (апрель);</w:t>
      </w:r>
    </w:p>
    <w:p w:rsidR="00AF4B8D" w:rsidRPr="00B168CD" w:rsidRDefault="00AF4B8D" w:rsidP="004253E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168CD">
        <w:rPr>
          <w:rFonts w:ascii="Times New Roman" w:hAnsi="Times New Roman" w:cs="Times New Roman"/>
          <w:sz w:val="28"/>
          <w:szCs w:val="28"/>
        </w:rPr>
        <w:t xml:space="preserve">информации об исполнении плановых значений показателей результативности деятельности администрации Пермского муниципального района за 2020 год, утвержденных решением Земского Собрания Пермского муниципального района от 28.05.2020 № 85-п 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(март);</w:t>
      </w:r>
    </w:p>
    <w:p w:rsidR="00AF4B8D" w:rsidRPr="00B168CD" w:rsidRDefault="00AF4B8D" w:rsidP="004253E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информации в ФЭУ Пермского муниципального района о численности МСП в разрезе поселений района за 2020 г. (март).</w:t>
      </w:r>
    </w:p>
    <w:p w:rsidR="00277E7C" w:rsidRPr="00B168CD" w:rsidRDefault="00923DAB" w:rsidP="004253E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отдельных показателей развития субъектов МСП осуществлялось в рамках подготовки:</w:t>
      </w:r>
    </w:p>
    <w:p w:rsidR="00CB0EAB" w:rsidRPr="00B168CD" w:rsidRDefault="00AF4B8D" w:rsidP="004253E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53E9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доклада главы муниципального образования Пермского края в соответствии с Указом Президента РФ № 607 </w:t>
      </w:r>
      <w:r w:rsidRPr="00B168CD">
        <w:rPr>
          <w:rFonts w:ascii="Times New Roman" w:hAnsi="Times New Roman" w:cs="Times New Roman"/>
          <w:sz w:val="28"/>
          <w:szCs w:val="28"/>
        </w:rPr>
        <w:t>(апрель</w:t>
      </w:r>
      <w:r w:rsidR="006861FD">
        <w:rPr>
          <w:rFonts w:ascii="Times New Roman" w:hAnsi="Times New Roman" w:cs="Times New Roman"/>
          <w:sz w:val="28"/>
          <w:szCs w:val="28"/>
        </w:rPr>
        <w:t>);</w:t>
      </w:r>
      <w:r w:rsidR="00CB0EA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EAB" w:rsidRPr="00B168CD" w:rsidRDefault="00CB0EAB" w:rsidP="004253E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прогноза социально-экономического развития Пермского муниципального района на 2022 </w:t>
      </w:r>
      <w:r w:rsidR="004253E9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и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 2023-2024 годов (август);</w:t>
      </w:r>
    </w:p>
    <w:p w:rsidR="00AF4B8D" w:rsidRPr="00B168CD" w:rsidRDefault="004253E9" w:rsidP="004253E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B0EA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постановления администрации Пермского муниципального района «</w:t>
      </w:r>
      <w:r w:rsidR="00CB0EAB" w:rsidRPr="00B168CD">
        <w:rPr>
          <w:rFonts w:ascii="Times New Roman" w:hAnsi="Times New Roman" w:cs="Times New Roman"/>
          <w:sz w:val="28"/>
          <w:szCs w:val="28"/>
        </w:rPr>
        <w:fldChar w:fldCharType="begin"/>
      </w:r>
      <w:r w:rsidR="00CB0EAB" w:rsidRPr="00B168CD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="00CB0EAB" w:rsidRPr="00B168CD">
        <w:rPr>
          <w:rFonts w:ascii="Times New Roman" w:hAnsi="Times New Roman" w:cs="Times New Roman"/>
          <w:sz w:val="28"/>
          <w:szCs w:val="28"/>
        </w:rPr>
        <w:fldChar w:fldCharType="separate"/>
      </w:r>
      <w:r w:rsidR="00CB0EAB" w:rsidRPr="00B168CD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«Экономическое развитие Пермского муниципального района», утвержденную постановлением администрации Пермского муниципального района от </w:t>
      </w:r>
      <w:r w:rsidR="006861FD">
        <w:rPr>
          <w:rFonts w:ascii="Times New Roman" w:hAnsi="Times New Roman" w:cs="Times New Roman"/>
          <w:sz w:val="28"/>
          <w:szCs w:val="28"/>
        </w:rPr>
        <w:br/>
      </w:r>
      <w:r w:rsidR="00CB0EAB" w:rsidRPr="00B168CD">
        <w:rPr>
          <w:rFonts w:ascii="Times New Roman" w:hAnsi="Times New Roman" w:cs="Times New Roman"/>
          <w:sz w:val="28"/>
          <w:szCs w:val="28"/>
        </w:rPr>
        <w:t>06 декабря 2018 г. № 642</w:t>
      </w:r>
      <w:r w:rsidR="00CB0EAB" w:rsidRPr="00B168CD">
        <w:rPr>
          <w:rFonts w:ascii="Times New Roman" w:hAnsi="Times New Roman" w:cs="Times New Roman"/>
          <w:sz w:val="28"/>
          <w:szCs w:val="28"/>
        </w:rPr>
        <w:fldChar w:fldCharType="end"/>
      </w:r>
      <w:r w:rsidRPr="00B168CD">
        <w:rPr>
          <w:rFonts w:ascii="Times New Roman" w:hAnsi="Times New Roman" w:cs="Times New Roman"/>
          <w:sz w:val="28"/>
          <w:szCs w:val="28"/>
        </w:rPr>
        <w:t xml:space="preserve"> (ноябрь).</w:t>
      </w:r>
    </w:p>
    <w:p w:rsidR="004F52B5" w:rsidRPr="00B168CD" w:rsidRDefault="004F52B5" w:rsidP="00277E7C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15113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реестра субъектов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получивших поддержку,</w:t>
      </w:r>
      <w:r w:rsidRPr="00B168CD">
        <w:rPr>
          <w:rFonts w:ascii="Times New Roman" w:hAnsi="Times New Roman" w:cs="Times New Roman"/>
          <w:sz w:val="28"/>
          <w:szCs w:val="28"/>
        </w:rPr>
        <w:t xml:space="preserve"> в </w:t>
      </w:r>
      <w:r w:rsidR="00FE5841" w:rsidRPr="00B168CD">
        <w:rPr>
          <w:rFonts w:ascii="Times New Roman" w:hAnsi="Times New Roman" w:cs="Times New Roman"/>
          <w:sz w:val="28"/>
          <w:szCs w:val="28"/>
        </w:rPr>
        <w:t>20</w:t>
      </w:r>
      <w:r w:rsidR="00151135" w:rsidRPr="00B168CD">
        <w:rPr>
          <w:rFonts w:ascii="Times New Roman" w:hAnsi="Times New Roman" w:cs="Times New Roman"/>
          <w:sz w:val="28"/>
          <w:szCs w:val="28"/>
        </w:rPr>
        <w:t>21</w:t>
      </w:r>
      <w:r w:rsidRPr="00B168C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1135" w:rsidRPr="00B168CD">
        <w:rPr>
          <w:rFonts w:ascii="Times New Roman" w:hAnsi="Times New Roman" w:cs="Times New Roman"/>
          <w:sz w:val="28"/>
          <w:szCs w:val="28"/>
        </w:rPr>
        <w:t xml:space="preserve">по получателям поддержки в форме </w:t>
      </w:r>
      <w:proofErr w:type="spellStart"/>
      <w:r w:rsidR="00151135" w:rsidRPr="00B168CD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151135" w:rsidRPr="00B168CD">
        <w:rPr>
          <w:rFonts w:ascii="Times New Roman" w:hAnsi="Times New Roman" w:cs="Times New Roman"/>
          <w:sz w:val="28"/>
          <w:szCs w:val="28"/>
        </w:rPr>
        <w:t xml:space="preserve"> осуществлялось ежеквартально в течение года</w:t>
      </w:r>
      <w:r w:rsidR="0057154C" w:rsidRPr="00B168CD">
        <w:rPr>
          <w:rFonts w:ascii="Times New Roman" w:hAnsi="Times New Roman" w:cs="Times New Roman"/>
          <w:sz w:val="28"/>
          <w:szCs w:val="28"/>
        </w:rPr>
        <w:t xml:space="preserve"> посредством размещения </w:t>
      </w:r>
      <w:r w:rsidR="006861FD" w:rsidRPr="00B168CD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57154C" w:rsidRPr="00B168CD">
        <w:rPr>
          <w:rFonts w:ascii="Times New Roman" w:hAnsi="Times New Roman" w:cs="Times New Roman"/>
          <w:sz w:val="28"/>
          <w:szCs w:val="28"/>
        </w:rPr>
        <w:t xml:space="preserve">информации в Реестре субъектов МСП – получателей поддержки по адресу: </w:t>
      </w:r>
      <w:proofErr w:type="spellStart"/>
      <w:r w:rsidR="0057154C" w:rsidRPr="00B168CD">
        <w:rPr>
          <w:rFonts w:ascii="Times New Roman" w:hAnsi="Times New Roman" w:cs="Times New Roman"/>
          <w:sz w:val="28"/>
          <w:szCs w:val="28"/>
          <w:lang w:val="en-US"/>
        </w:rPr>
        <w:t>rmsp</w:t>
      </w:r>
      <w:proofErr w:type="spellEnd"/>
      <w:r w:rsidR="0057154C" w:rsidRPr="00B168CD">
        <w:rPr>
          <w:rFonts w:ascii="Times New Roman" w:hAnsi="Times New Roman" w:cs="Times New Roman"/>
          <w:sz w:val="28"/>
          <w:szCs w:val="28"/>
        </w:rPr>
        <w:t>-</w:t>
      </w:r>
      <w:r w:rsidR="0057154C" w:rsidRPr="00B168CD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57154C" w:rsidRPr="00B16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7154C" w:rsidRPr="00B168CD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57154C" w:rsidRPr="00B16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7154C" w:rsidRPr="00B16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68CD">
        <w:rPr>
          <w:rFonts w:ascii="Times New Roman" w:hAnsi="Times New Roman" w:cs="Times New Roman"/>
          <w:sz w:val="28"/>
          <w:szCs w:val="28"/>
        </w:rPr>
        <w:t>.</w:t>
      </w:r>
    </w:p>
    <w:p w:rsidR="004F52B5" w:rsidRPr="00B168CD" w:rsidRDefault="004F52B5" w:rsidP="0093278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360F4C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обеспечение деятельности субъектов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посредством размещения в течение </w:t>
      </w:r>
      <w:r w:rsidR="00075522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034B7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932787" w:rsidRPr="00B168CD" w:rsidRDefault="00A034B7" w:rsidP="00932787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932787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сайте района опубликовано 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270</w:t>
      </w:r>
      <w:r w:rsidR="00932787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материалов: </w:t>
      </w:r>
    </w:p>
    <w:p w:rsidR="00932787" w:rsidRPr="00B168CD" w:rsidRDefault="00932787" w:rsidP="00932787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разделе «Новости» - 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130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32787" w:rsidRPr="00B168CD" w:rsidRDefault="00932787" w:rsidP="00932787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во вкладке «Поддержка предпринимательства» в папке «Конкурсы» - 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папке «Информационная поддержка» - 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87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папке «Финансовая поддержка» - 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папке «Финансово-экономическое состояние МСП» - 1, в папке «Социальное предпринимательство» - 1, в папке «</w:t>
      </w:r>
      <w:proofErr w:type="spellStart"/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папке «Поддержка малого и среднего бизнеса» - 1, в папке «Деятельность уполномоченного по защите прав предпринимателей в Пермском крае» - 1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папке « Инвестиционная поддержка» - 1, в папке «Поддержка экспорта в Пермском крае» - 11, в папке «Координационный совет по развитию малого и среднего предпринимательства в ПМР» - 7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932787" w:rsidRPr="00B168CD" w:rsidRDefault="00932787" w:rsidP="00932787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 вкладке «Имущественная поддержка субъектов МСП» - 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32787" w:rsidRPr="00B168CD" w:rsidRDefault="00932787" w:rsidP="00932787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во вкладке «Официальные документы» раздел «Муниципальные программы» папка «Муниципальные программы 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2021-2030 годы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«Муниципальная программа «Экономическое развитие Пермского муниципального района» - </w:t>
      </w:r>
      <w:r w:rsidR="00290A41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932787" w:rsidRPr="00B168CD" w:rsidRDefault="00A034B7" w:rsidP="00932787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 w:rsidR="00932787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932787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униципальной газете «Нива» - 8 публикаций.</w:t>
      </w:r>
    </w:p>
    <w:p w:rsidR="00D365C5" w:rsidRPr="00B168CD" w:rsidRDefault="004F52B5" w:rsidP="00075522">
      <w:pPr>
        <w:pStyle w:val="a4"/>
        <w:tabs>
          <w:tab w:val="left" w:pos="368"/>
        </w:tabs>
        <w:spacing w:after="0" w:line="35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="00360F4C"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семинаров, конференций, «круглых столов» осуществлялась </w:t>
      </w:r>
      <w:r w:rsidR="00923DAB" w:rsidRPr="00B168CD">
        <w:rPr>
          <w:rFonts w:ascii="Times New Roman" w:eastAsia="Times New Roman" w:hAnsi="Times New Roman"/>
          <w:sz w:val="28"/>
          <w:szCs w:val="28"/>
          <w:lang w:eastAsia="ru-RU"/>
        </w:rPr>
        <w:t>Управлением совместно с Фондом</w:t>
      </w:r>
      <w:r w:rsidR="00D365C5" w:rsidRPr="00B168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F52B5" w:rsidRPr="00B168CD" w:rsidRDefault="00D365C5" w:rsidP="00F779DF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3DAB" w:rsidRPr="00B1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участие в организации </w:t>
      </w:r>
      <w:r w:rsidR="005E3B84" w:rsidRPr="00B1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проведении </w:t>
      </w:r>
      <w:r w:rsidR="00A034B7" w:rsidRPr="00B168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уполномоченного по защите прав предпринимателей с предпринимателями района</w:t>
      </w:r>
      <w:r w:rsidR="00923DA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A034B7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приняли участие 23</w:t>
      </w:r>
      <w:r w:rsidR="009C68C2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DA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014E91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</w:t>
      </w:r>
      <w:r w:rsidR="00A034B7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14E91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</w:t>
      </w:r>
      <w:r w:rsidR="00014E91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178" w:rsidRPr="00B168CD" w:rsidRDefault="00221178" w:rsidP="00F779DF">
      <w:pPr>
        <w:suppressAutoHyphens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 xml:space="preserve">Объем расходов местного бюджета в </w:t>
      </w:r>
      <w:r w:rsidR="00014E91" w:rsidRPr="00B168CD">
        <w:rPr>
          <w:rFonts w:ascii="Times New Roman" w:hAnsi="Times New Roman" w:cs="Times New Roman"/>
          <w:sz w:val="28"/>
          <w:szCs w:val="28"/>
        </w:rPr>
        <w:t>20</w:t>
      </w:r>
      <w:r w:rsidR="000A0C8B" w:rsidRPr="00B168CD">
        <w:rPr>
          <w:rFonts w:ascii="Times New Roman" w:hAnsi="Times New Roman" w:cs="Times New Roman"/>
          <w:sz w:val="28"/>
          <w:szCs w:val="28"/>
        </w:rPr>
        <w:t>2</w:t>
      </w:r>
      <w:r w:rsidR="00A034B7" w:rsidRPr="00B168CD">
        <w:rPr>
          <w:rFonts w:ascii="Times New Roman" w:hAnsi="Times New Roman" w:cs="Times New Roman"/>
          <w:sz w:val="28"/>
          <w:szCs w:val="28"/>
        </w:rPr>
        <w:t>1</w:t>
      </w:r>
      <w:r w:rsidRPr="00B168CD">
        <w:rPr>
          <w:rFonts w:ascii="Times New Roman" w:hAnsi="Times New Roman" w:cs="Times New Roman"/>
          <w:sz w:val="28"/>
          <w:szCs w:val="28"/>
        </w:rPr>
        <w:t xml:space="preserve"> году на реализацию данного мероприятия составил </w:t>
      </w:r>
      <w:r w:rsidR="00A034B7" w:rsidRPr="00B168CD">
        <w:rPr>
          <w:rFonts w:ascii="Times New Roman" w:hAnsi="Times New Roman" w:cs="Times New Roman"/>
          <w:sz w:val="28"/>
          <w:szCs w:val="28"/>
        </w:rPr>
        <w:t>25,2</w:t>
      </w:r>
      <w:r w:rsidRPr="00B168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Default="004F52B5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60F4C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субъектам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возмещение части затрат на участие в выставках, ярмарках субъектов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предоставлены </w:t>
      </w:r>
      <w:r w:rsidR="00A034B7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23DA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A034B7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923DAB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МСП на общую сумму </w:t>
      </w:r>
      <w:r w:rsidR="00A034B7" w:rsidRPr="00B168CD">
        <w:rPr>
          <w:rFonts w:ascii="Times New Roman" w:hAnsi="Times New Roman" w:cs="Times New Roman"/>
          <w:sz w:val="28"/>
          <w:szCs w:val="28"/>
        </w:rPr>
        <w:t>417,16</w:t>
      </w:r>
      <w:r w:rsidR="00923DAB" w:rsidRPr="00B168C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23DAB" w:rsidRPr="00B16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>(средства бюджета Пермского муниципального района).</w:t>
      </w:r>
    </w:p>
    <w:p w:rsidR="006861FD" w:rsidRPr="0026345A" w:rsidRDefault="006861FD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45A">
        <w:rPr>
          <w:rFonts w:ascii="Times New Roman" w:hAnsi="Times New Roman" w:cs="Times New Roman"/>
          <w:color w:val="000000"/>
          <w:sz w:val="28"/>
          <w:szCs w:val="28"/>
        </w:rPr>
        <w:t>6) Организация и проведение конкурсов с целью создания положительного имиджа и популяризации предпринимательства района.</w:t>
      </w:r>
    </w:p>
    <w:p w:rsidR="006861FD" w:rsidRPr="0026345A" w:rsidRDefault="006861FD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5A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="0026345A">
        <w:rPr>
          <w:rFonts w:ascii="Times New Roman" w:hAnsi="Times New Roman" w:cs="Times New Roman"/>
          <w:color w:val="000000"/>
          <w:sz w:val="28"/>
          <w:szCs w:val="28"/>
        </w:rPr>
        <w:t xml:space="preserve">2021 года </w:t>
      </w:r>
      <w:r w:rsidRPr="0026345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конкурс </w:t>
      </w:r>
      <w:r w:rsidRPr="0026345A">
        <w:rPr>
          <w:rFonts w:ascii="Times New Roman" w:hAnsi="Times New Roman" w:cs="Times New Roman"/>
          <w:sz w:val="28"/>
          <w:szCs w:val="28"/>
        </w:rPr>
        <w:t xml:space="preserve">на лучшее оформление фасадов зданий, строений, сооружений субъектов малого и среднего предпринимательства и прилегающих к ним территорий к Новому году, </w:t>
      </w:r>
      <w:r w:rsidR="0026345A">
        <w:rPr>
          <w:rFonts w:ascii="Times New Roman" w:hAnsi="Times New Roman" w:cs="Times New Roman"/>
          <w:sz w:val="28"/>
          <w:szCs w:val="28"/>
        </w:rPr>
        <w:t xml:space="preserve">на </w:t>
      </w:r>
      <w:r w:rsidRPr="0026345A">
        <w:rPr>
          <w:rFonts w:ascii="Times New Roman" w:hAnsi="Times New Roman" w:cs="Times New Roman"/>
          <w:sz w:val="28"/>
          <w:szCs w:val="28"/>
        </w:rPr>
        <w:t>участие в котором поступи</w:t>
      </w:r>
      <w:r w:rsidR="0026345A" w:rsidRPr="0026345A">
        <w:rPr>
          <w:rFonts w:ascii="Times New Roman" w:hAnsi="Times New Roman" w:cs="Times New Roman"/>
          <w:sz w:val="28"/>
          <w:szCs w:val="28"/>
        </w:rPr>
        <w:t>ло 6 заявок</w:t>
      </w:r>
      <w:r w:rsidR="0026345A">
        <w:rPr>
          <w:rFonts w:ascii="Times New Roman" w:hAnsi="Times New Roman" w:cs="Times New Roman"/>
          <w:sz w:val="28"/>
          <w:szCs w:val="28"/>
        </w:rPr>
        <w:t xml:space="preserve"> от субъектов бизнеса</w:t>
      </w:r>
      <w:r w:rsidR="0026345A" w:rsidRPr="0026345A">
        <w:rPr>
          <w:rFonts w:ascii="Times New Roman" w:hAnsi="Times New Roman" w:cs="Times New Roman"/>
          <w:sz w:val="28"/>
          <w:szCs w:val="28"/>
        </w:rPr>
        <w:t>.</w:t>
      </w:r>
    </w:p>
    <w:p w:rsidR="0026345A" w:rsidRPr="0026345A" w:rsidRDefault="0026345A" w:rsidP="0026345A">
      <w:pPr>
        <w:suppressAutoHyphens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5A">
        <w:rPr>
          <w:rFonts w:ascii="Times New Roman" w:hAnsi="Times New Roman" w:cs="Times New Roman"/>
          <w:sz w:val="28"/>
          <w:szCs w:val="28"/>
        </w:rPr>
        <w:t>Объем расходов местного бюджета в 2021 году на реализацию данного мероприятия для выплаты денежных вознаграждений победителям конкурса, занявшим 1-2 место, составил 25,2 тыс. рублей.</w:t>
      </w:r>
    </w:p>
    <w:p w:rsidR="004F52B5" w:rsidRPr="00B168CD" w:rsidRDefault="0026345A" w:rsidP="0036419A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субсидий некоммерческим организациям в целях консультационной поддержки субъектов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посредством предоставления субсидии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A034B7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907,0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D81C41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поквартально</w:t>
      </w:r>
      <w:r w:rsidR="0036419A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034B7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равными долями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 счет средств бюджета Пермского муниципального района.</w:t>
      </w:r>
    </w:p>
    <w:p w:rsidR="004F52B5" w:rsidRPr="00B168CD" w:rsidRDefault="0026345A" w:rsidP="003641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Консультационная поддержка субъектов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посредством проведения консультаций ИКЦ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36419A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 w:rsidR="0036419A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360F4C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2B5" w:rsidRPr="00B168CD" w:rsidRDefault="0026345A" w:rsidP="00F779DF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финансовой помощи в виде займов субъектам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</w:t>
      </w:r>
      <w:r w:rsidR="00D365C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Фондом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FE5841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6419A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451F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419A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было выдано </w:t>
      </w:r>
      <w:r w:rsidR="0095451F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микрозаймов</w:t>
      </w:r>
      <w:proofErr w:type="spellEnd"/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</w:t>
      </w:r>
      <w:r w:rsidR="0036419A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5451F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="00D81C41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4F52B5" w:rsidRPr="00B1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4F52B5" w:rsidRPr="00B168CD" w:rsidRDefault="004F52B5" w:rsidP="00F779DF">
      <w:pPr>
        <w:suppressAutoHyphens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1</w:t>
      </w:r>
      <w:r w:rsidR="00C91B62" w:rsidRPr="00B168CD">
        <w:rPr>
          <w:rFonts w:ascii="Times New Roman" w:hAnsi="Times New Roman" w:cs="Times New Roman"/>
          <w:sz w:val="28"/>
          <w:szCs w:val="28"/>
        </w:rPr>
        <w:t>0</w:t>
      </w:r>
      <w:r w:rsidRPr="00B168CD">
        <w:rPr>
          <w:rFonts w:ascii="Times New Roman" w:hAnsi="Times New Roman" w:cs="Times New Roman"/>
          <w:sz w:val="28"/>
          <w:szCs w:val="28"/>
        </w:rPr>
        <w:t xml:space="preserve">) Сопровождение интернет-портала об инвестиционной деятельности в Пермском муниципальном районе. </w:t>
      </w:r>
    </w:p>
    <w:p w:rsidR="00B25522" w:rsidRPr="00B168CD" w:rsidRDefault="00B25522" w:rsidP="00F779DF">
      <w:pPr>
        <w:suppressAutoHyphens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  <w:lang w:eastAsia="ru-RU"/>
        </w:rPr>
        <w:t>На инвестиционном портале</w:t>
      </w:r>
      <w:r w:rsidRPr="00B168C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168CD">
          <w:rPr>
            <w:rStyle w:val="a6"/>
            <w:rFonts w:ascii="Times New Roman" w:hAnsi="Times New Roman" w:cs="Times New Roman"/>
            <w:sz w:val="28"/>
            <w:szCs w:val="28"/>
          </w:rPr>
          <w:t>http://invest.permraion.ru</w:t>
        </w:r>
      </w:hyperlink>
      <w:r w:rsidRPr="00B168CD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опубликовано </w:t>
      </w:r>
      <w:r w:rsidR="00CC42C2" w:rsidRPr="00B168CD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B168CD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C91B62" w:rsidRPr="00B168C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168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168CD">
        <w:rPr>
          <w:rFonts w:ascii="Times New Roman" w:hAnsi="Times New Roman" w:cs="Times New Roman"/>
          <w:color w:val="000000"/>
          <w:sz w:val="28"/>
          <w:szCs w:val="28"/>
        </w:rPr>
        <w:t>Информация актуализируется на постоянной основе по мере наступления событий.</w:t>
      </w:r>
    </w:p>
    <w:p w:rsidR="004F52B5" w:rsidRPr="00B168CD" w:rsidRDefault="004F52B5" w:rsidP="0095451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 xml:space="preserve">Объем расходов местного бюджета в </w:t>
      </w:r>
      <w:r w:rsidR="00014E91" w:rsidRPr="00B168CD">
        <w:rPr>
          <w:rFonts w:ascii="Times New Roman" w:hAnsi="Times New Roman" w:cs="Times New Roman"/>
          <w:sz w:val="28"/>
          <w:szCs w:val="28"/>
        </w:rPr>
        <w:t>20</w:t>
      </w:r>
      <w:r w:rsidR="00C91B62" w:rsidRPr="00B168CD">
        <w:rPr>
          <w:rFonts w:ascii="Times New Roman" w:hAnsi="Times New Roman" w:cs="Times New Roman"/>
          <w:sz w:val="28"/>
          <w:szCs w:val="28"/>
        </w:rPr>
        <w:t>2</w:t>
      </w:r>
      <w:r w:rsidR="0095451F" w:rsidRPr="00B168CD">
        <w:rPr>
          <w:rFonts w:ascii="Times New Roman" w:hAnsi="Times New Roman" w:cs="Times New Roman"/>
          <w:sz w:val="28"/>
          <w:szCs w:val="28"/>
        </w:rPr>
        <w:t>1</w:t>
      </w:r>
      <w:r w:rsidRPr="00B168C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60F4C" w:rsidRPr="00B168CD">
        <w:rPr>
          <w:rFonts w:ascii="Times New Roman" w:hAnsi="Times New Roman" w:cs="Times New Roman"/>
          <w:sz w:val="28"/>
          <w:szCs w:val="28"/>
        </w:rPr>
        <w:t>на реализацию данного мероприятия</w:t>
      </w:r>
      <w:r w:rsidRPr="00B168C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91B62" w:rsidRPr="00B168CD">
        <w:rPr>
          <w:rFonts w:ascii="Times New Roman" w:hAnsi="Times New Roman" w:cs="Times New Roman"/>
          <w:sz w:val="28"/>
          <w:szCs w:val="28"/>
        </w:rPr>
        <w:t>30,</w:t>
      </w:r>
      <w:r w:rsidR="00ED50EB" w:rsidRPr="00B168CD">
        <w:rPr>
          <w:rFonts w:ascii="Times New Roman" w:hAnsi="Times New Roman" w:cs="Times New Roman"/>
          <w:sz w:val="28"/>
          <w:szCs w:val="28"/>
        </w:rPr>
        <w:t>4</w:t>
      </w:r>
      <w:r w:rsidR="0095451F" w:rsidRPr="00B168CD">
        <w:rPr>
          <w:rFonts w:ascii="Times New Roman" w:hAnsi="Times New Roman" w:cs="Times New Roman"/>
          <w:sz w:val="28"/>
          <w:szCs w:val="28"/>
        </w:rPr>
        <w:t>31</w:t>
      </w:r>
      <w:r w:rsidRPr="00B168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B168CD" w:rsidRDefault="004F52B5" w:rsidP="0095451F">
      <w:pPr>
        <w:pStyle w:val="af2"/>
        <w:spacing w:after="0" w:line="360" w:lineRule="exact"/>
        <w:ind w:firstLine="709"/>
        <w:jc w:val="both"/>
        <w:rPr>
          <w:sz w:val="28"/>
          <w:szCs w:val="28"/>
        </w:rPr>
      </w:pPr>
      <w:r w:rsidRPr="00B168CD">
        <w:rPr>
          <w:sz w:val="28"/>
          <w:szCs w:val="28"/>
        </w:rPr>
        <w:t>1</w:t>
      </w:r>
      <w:r w:rsidR="00C91B62" w:rsidRPr="00B168CD">
        <w:rPr>
          <w:sz w:val="28"/>
          <w:szCs w:val="28"/>
        </w:rPr>
        <w:t>1</w:t>
      </w:r>
      <w:r w:rsidRPr="00B168CD">
        <w:rPr>
          <w:sz w:val="28"/>
          <w:szCs w:val="28"/>
        </w:rPr>
        <w:t>)</w:t>
      </w:r>
      <w:r w:rsidR="00360F4C" w:rsidRPr="00B168CD">
        <w:rPr>
          <w:sz w:val="28"/>
          <w:szCs w:val="28"/>
        </w:rPr>
        <w:t> </w:t>
      </w:r>
      <w:r w:rsidRPr="00B168CD">
        <w:rPr>
          <w:sz w:val="28"/>
          <w:szCs w:val="28"/>
        </w:rPr>
        <w:t>Сопровождение инвестиционных проектов по принципу «Одного окна»</w:t>
      </w:r>
      <w:r w:rsidR="00360F4C" w:rsidRPr="00B168CD">
        <w:rPr>
          <w:sz w:val="28"/>
          <w:szCs w:val="28"/>
        </w:rPr>
        <w:t xml:space="preserve"> осуществлялось </w:t>
      </w:r>
      <w:r w:rsidR="0095451F" w:rsidRPr="00B168CD">
        <w:rPr>
          <w:sz w:val="28"/>
          <w:szCs w:val="28"/>
        </w:rPr>
        <w:t>управление</w:t>
      </w:r>
      <w:r w:rsidR="006861FD">
        <w:rPr>
          <w:sz w:val="28"/>
          <w:szCs w:val="28"/>
        </w:rPr>
        <w:t>м</w:t>
      </w:r>
      <w:r w:rsidR="0095451F" w:rsidRPr="00B168CD">
        <w:rPr>
          <w:sz w:val="28"/>
          <w:szCs w:val="28"/>
        </w:rPr>
        <w:t xml:space="preserve"> по развитию агропромышленного комплекса и предпринимательства администрации Пермского муниципального района </w:t>
      </w:r>
      <w:r w:rsidR="007F55E5" w:rsidRPr="00B168CD">
        <w:rPr>
          <w:sz w:val="28"/>
          <w:szCs w:val="28"/>
        </w:rPr>
        <w:t xml:space="preserve">в течение года в рамках сопровождения </w:t>
      </w:r>
      <w:r w:rsidR="0095451F" w:rsidRPr="00B168CD">
        <w:rPr>
          <w:sz w:val="28"/>
          <w:szCs w:val="28"/>
        </w:rPr>
        <w:t>одного</w:t>
      </w:r>
      <w:r w:rsidR="007F55E5" w:rsidRPr="00B168CD">
        <w:rPr>
          <w:sz w:val="28"/>
          <w:szCs w:val="28"/>
        </w:rPr>
        <w:t xml:space="preserve"> </w:t>
      </w:r>
      <w:r w:rsidR="00485288" w:rsidRPr="00B168CD">
        <w:rPr>
          <w:sz w:val="28"/>
          <w:szCs w:val="28"/>
        </w:rPr>
        <w:t>инвестиционн</w:t>
      </w:r>
      <w:r w:rsidR="0095451F" w:rsidRPr="00B168CD">
        <w:rPr>
          <w:sz w:val="28"/>
          <w:szCs w:val="28"/>
        </w:rPr>
        <w:t>ого</w:t>
      </w:r>
      <w:r w:rsidR="00485288" w:rsidRPr="00B168CD">
        <w:rPr>
          <w:sz w:val="28"/>
          <w:szCs w:val="28"/>
        </w:rPr>
        <w:t xml:space="preserve"> </w:t>
      </w:r>
      <w:r w:rsidR="007F55E5" w:rsidRPr="00B168CD">
        <w:rPr>
          <w:sz w:val="28"/>
          <w:szCs w:val="28"/>
        </w:rPr>
        <w:t>проект</w:t>
      </w:r>
      <w:r w:rsidR="0095451F" w:rsidRPr="00B168CD">
        <w:rPr>
          <w:sz w:val="28"/>
          <w:szCs w:val="28"/>
        </w:rPr>
        <w:t>а</w:t>
      </w:r>
      <w:r w:rsidRPr="00B168CD">
        <w:rPr>
          <w:sz w:val="28"/>
          <w:szCs w:val="28"/>
        </w:rPr>
        <w:t>.</w:t>
      </w:r>
    </w:p>
    <w:p w:rsidR="004F52B5" w:rsidRPr="00B168CD" w:rsidRDefault="004F52B5" w:rsidP="00F779DF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1B62" w:rsidRPr="00B16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16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Функционирование инвестиционного уполномоченного Пермского муниципального района</w:t>
      </w:r>
      <w:r w:rsidR="00360F4C" w:rsidRPr="00B168C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осуществлялось в течение года на</w:t>
      </w:r>
      <w:r w:rsidRPr="00B168CD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постоянной основе</w:t>
      </w:r>
      <w:r w:rsidRPr="00B16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68C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F52B5" w:rsidRPr="00B168CD" w:rsidRDefault="004F52B5" w:rsidP="00F779DF">
      <w:pPr>
        <w:spacing w:after="0" w:line="35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CD">
        <w:rPr>
          <w:rFonts w:ascii="Times New Roman" w:hAnsi="Times New Roman" w:cs="Times New Roman"/>
          <w:sz w:val="28"/>
          <w:szCs w:val="28"/>
        </w:rPr>
        <w:t>1</w:t>
      </w:r>
      <w:r w:rsidR="00C91B62" w:rsidRPr="00B168CD">
        <w:rPr>
          <w:rFonts w:ascii="Times New Roman" w:hAnsi="Times New Roman" w:cs="Times New Roman"/>
          <w:sz w:val="28"/>
          <w:szCs w:val="28"/>
        </w:rPr>
        <w:t>3</w:t>
      </w:r>
      <w:r w:rsidRPr="00B168CD">
        <w:rPr>
          <w:rFonts w:ascii="Times New Roman" w:hAnsi="Times New Roman" w:cs="Times New Roman"/>
          <w:sz w:val="28"/>
          <w:szCs w:val="28"/>
        </w:rPr>
        <w:t>)</w:t>
      </w:r>
      <w:r w:rsidR="00360F4C" w:rsidRPr="00B168CD">
        <w:rPr>
          <w:rFonts w:ascii="Times New Roman" w:hAnsi="Times New Roman" w:cs="Times New Roman"/>
          <w:sz w:val="28"/>
          <w:szCs w:val="28"/>
        </w:rPr>
        <w:t> </w:t>
      </w:r>
      <w:r w:rsidRPr="00B168CD">
        <w:rPr>
          <w:rFonts w:ascii="Times New Roman" w:hAnsi="Times New Roman" w:cs="Times New Roman"/>
          <w:sz w:val="28"/>
          <w:szCs w:val="28"/>
        </w:rPr>
        <w:t>Внедрение на территории района оценки регулирующего воздействия проектов нормативных правовых актов.</w:t>
      </w:r>
    </w:p>
    <w:p w:rsidR="00B25522" w:rsidRPr="00B168CD" w:rsidRDefault="00B25522" w:rsidP="00F779DF">
      <w:pPr>
        <w:spacing w:after="0"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Процедура оценки регулирующего воздействия проводилась </w:t>
      </w:r>
      <w:r w:rsidR="002F1795" w:rsidRPr="00B1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</w:t>
      </w:r>
      <w:r w:rsidRPr="00B1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="0095451F" w:rsidRPr="00B1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B1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95451F" w:rsidRPr="00B1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B1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нормативных правовых актов.</w:t>
      </w:r>
    </w:p>
    <w:p w:rsidR="004F52B5" w:rsidRPr="00B168CD" w:rsidRDefault="004F52B5" w:rsidP="00F779DF">
      <w:pPr>
        <w:suppressAutoHyphens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CD">
        <w:rPr>
          <w:rFonts w:ascii="Times New Roman" w:hAnsi="Times New Roman" w:cs="Times New Roman"/>
          <w:sz w:val="28"/>
          <w:szCs w:val="28"/>
        </w:rPr>
        <w:t>Объем расходов местного бюджета в 20</w:t>
      </w:r>
      <w:r w:rsidR="00C91B62" w:rsidRPr="00B168CD">
        <w:rPr>
          <w:rFonts w:ascii="Times New Roman" w:hAnsi="Times New Roman" w:cs="Times New Roman"/>
          <w:sz w:val="28"/>
          <w:szCs w:val="28"/>
        </w:rPr>
        <w:t>2</w:t>
      </w:r>
      <w:r w:rsidR="0095451F" w:rsidRPr="00B168CD">
        <w:rPr>
          <w:rFonts w:ascii="Times New Roman" w:hAnsi="Times New Roman" w:cs="Times New Roman"/>
          <w:sz w:val="28"/>
          <w:szCs w:val="28"/>
        </w:rPr>
        <w:t>1</w:t>
      </w:r>
      <w:r w:rsidRPr="00B168CD">
        <w:rPr>
          <w:rFonts w:ascii="Times New Roman" w:hAnsi="Times New Roman" w:cs="Times New Roman"/>
          <w:sz w:val="28"/>
          <w:szCs w:val="28"/>
        </w:rPr>
        <w:t xml:space="preserve"> году на сопровождение официального раздела по оценке регулирующего воздействия в сети Интернет составил </w:t>
      </w:r>
      <w:r w:rsidR="00C91B62" w:rsidRPr="00B168CD">
        <w:rPr>
          <w:rFonts w:ascii="Times New Roman" w:hAnsi="Times New Roman" w:cs="Times New Roman"/>
          <w:sz w:val="28"/>
          <w:szCs w:val="28"/>
        </w:rPr>
        <w:t>30,</w:t>
      </w:r>
      <w:r w:rsidR="00ED50EB" w:rsidRPr="00B168CD">
        <w:rPr>
          <w:rFonts w:ascii="Times New Roman" w:hAnsi="Times New Roman" w:cs="Times New Roman"/>
          <w:sz w:val="28"/>
          <w:szCs w:val="28"/>
        </w:rPr>
        <w:t>4</w:t>
      </w:r>
      <w:r w:rsidR="0095451F" w:rsidRPr="00B168CD">
        <w:rPr>
          <w:rFonts w:ascii="Times New Roman" w:hAnsi="Times New Roman" w:cs="Times New Roman"/>
          <w:sz w:val="28"/>
          <w:szCs w:val="28"/>
        </w:rPr>
        <w:t>31</w:t>
      </w:r>
      <w:r w:rsidRPr="00B168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B168CD" w:rsidRDefault="00C91B62" w:rsidP="00C91B62">
      <w:pPr>
        <w:pStyle w:val="a4"/>
        <w:numPr>
          <w:ilvl w:val="0"/>
          <w:numId w:val="21"/>
        </w:numPr>
        <w:tabs>
          <w:tab w:val="left" w:pos="1134"/>
        </w:tabs>
        <w:spacing w:after="0" w:line="35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8C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52B5" w:rsidRPr="00B168C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схем границ прилегающих территорий.</w:t>
      </w:r>
    </w:p>
    <w:p w:rsidR="0095451F" w:rsidRPr="00B168CD" w:rsidRDefault="0095451F" w:rsidP="0095451F">
      <w:pPr>
        <w:pStyle w:val="a4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8CD">
        <w:rPr>
          <w:rFonts w:ascii="Times New Roman" w:hAnsi="Times New Roman"/>
          <w:color w:val="000000"/>
          <w:sz w:val="28"/>
          <w:szCs w:val="28"/>
        </w:rPr>
        <w:t xml:space="preserve">В связи с вступлением в силу </w:t>
      </w:r>
      <w:r w:rsidRPr="00B168C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(далее – Правила) </w:t>
      </w:r>
      <w:r w:rsidR="008D42C5" w:rsidRPr="00B168CD">
        <w:rPr>
          <w:rFonts w:ascii="Times New Roman" w:hAnsi="Times New Roman"/>
          <w:sz w:val="28"/>
          <w:szCs w:val="28"/>
        </w:rPr>
        <w:t>в 2021 года осуществлялась</w:t>
      </w:r>
      <w:r w:rsidRPr="00B168CD">
        <w:rPr>
          <w:rFonts w:ascii="Times New Roman" w:hAnsi="Times New Roman"/>
          <w:sz w:val="28"/>
          <w:szCs w:val="28"/>
        </w:rPr>
        <w:t xml:space="preserve"> разработка нового нормативного правового акта, регулирующего данные вопросы на территории Пермского муниципального района. В связи с тем, что Правилами предусмотрен более длительный и сложный порядок согласования нормативного правового акта по определению границ прилегающих территорий, геодезические работы по установлению координат объектов или прилегающих территорий, на которых не допускается розничная продажа алкогольной продукции, а также центра зоны ограничения розничной продажи </w:t>
      </w:r>
      <w:r w:rsidRPr="00B168CD">
        <w:rPr>
          <w:rFonts w:ascii="Times New Roman" w:hAnsi="Times New Roman"/>
          <w:sz w:val="28"/>
          <w:szCs w:val="28"/>
        </w:rPr>
        <w:lastRenderedPageBreak/>
        <w:t xml:space="preserve">алкогольной продукции на территории организаций, учреждений и объектов социальной структуры, </w:t>
      </w:r>
      <w:r w:rsidR="008D42C5" w:rsidRPr="00B168CD">
        <w:rPr>
          <w:rFonts w:ascii="Times New Roman" w:hAnsi="Times New Roman"/>
          <w:sz w:val="28"/>
          <w:szCs w:val="28"/>
        </w:rPr>
        <w:t xml:space="preserve">работы по формированию </w:t>
      </w:r>
      <w:r w:rsidR="008D42C5" w:rsidRPr="00B168CD">
        <w:rPr>
          <w:rFonts w:ascii="Times New Roman" w:hAnsi="Times New Roman"/>
          <w:color w:val="000000"/>
          <w:sz w:val="28"/>
          <w:szCs w:val="28"/>
          <w:lang w:eastAsia="ru-RU"/>
        </w:rPr>
        <w:t>схем границ прилегающих территорий</w:t>
      </w:r>
      <w:r w:rsidR="008D42C5" w:rsidRPr="00B168CD">
        <w:rPr>
          <w:rFonts w:ascii="Times New Roman" w:hAnsi="Times New Roman"/>
          <w:sz w:val="28"/>
          <w:szCs w:val="28"/>
        </w:rPr>
        <w:t xml:space="preserve"> </w:t>
      </w:r>
      <w:r w:rsidRPr="00B168CD">
        <w:rPr>
          <w:rFonts w:ascii="Times New Roman" w:hAnsi="Times New Roman"/>
          <w:sz w:val="28"/>
          <w:szCs w:val="28"/>
        </w:rPr>
        <w:t>будут проводиться в 2022 году.</w:t>
      </w:r>
    </w:p>
    <w:p w:rsidR="00C127E7" w:rsidRPr="00B168CD" w:rsidRDefault="00C127E7" w:rsidP="001C0DB5">
      <w:pPr>
        <w:spacing w:after="0" w:line="35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B168CD">
        <w:rPr>
          <w:rFonts w:ascii="Times New Roman" w:hAnsi="Times New Roman"/>
          <w:sz w:val="28"/>
          <w:szCs w:val="28"/>
        </w:rPr>
        <w:t>1</w:t>
      </w:r>
      <w:r w:rsidR="00C95723" w:rsidRPr="00B168CD">
        <w:rPr>
          <w:rFonts w:ascii="Times New Roman" w:hAnsi="Times New Roman"/>
          <w:sz w:val="28"/>
          <w:szCs w:val="28"/>
        </w:rPr>
        <w:t>5</w:t>
      </w:r>
      <w:r w:rsidRPr="00B168CD">
        <w:rPr>
          <w:rFonts w:ascii="Times New Roman" w:hAnsi="Times New Roman"/>
          <w:sz w:val="28"/>
          <w:szCs w:val="28"/>
        </w:rPr>
        <w:t>) </w:t>
      </w:r>
      <w:r w:rsidRPr="00B168CD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инвентаризации нестационарных торговых объектов</w:t>
      </w:r>
      <w:r w:rsidR="002F1795" w:rsidRPr="00B168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НТО)</w:t>
      </w:r>
      <w:r w:rsidRPr="00B168C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95723" w:rsidRPr="00B168CD" w:rsidRDefault="00C95723" w:rsidP="00C95723">
      <w:pPr>
        <w:pStyle w:val="msonormalmailrucssattributepostfix"/>
        <w:tabs>
          <w:tab w:val="left" w:pos="1134"/>
        </w:tabs>
        <w:spacing w:before="0" w:beforeAutospacing="0" w:after="0" w:afterAutospacing="0" w:line="350" w:lineRule="exact"/>
        <w:ind w:firstLine="709"/>
        <w:jc w:val="both"/>
        <w:rPr>
          <w:color w:val="000000"/>
          <w:sz w:val="28"/>
          <w:szCs w:val="28"/>
        </w:rPr>
      </w:pPr>
      <w:r w:rsidRPr="00B168CD">
        <w:rPr>
          <w:sz w:val="28"/>
          <w:szCs w:val="28"/>
        </w:rPr>
        <w:t xml:space="preserve">В </w:t>
      </w:r>
      <w:r w:rsidR="008D42C5" w:rsidRPr="00B168CD">
        <w:rPr>
          <w:sz w:val="28"/>
          <w:szCs w:val="28"/>
        </w:rPr>
        <w:t xml:space="preserve">2021 году </w:t>
      </w:r>
      <w:r w:rsidR="006861FD">
        <w:rPr>
          <w:sz w:val="28"/>
          <w:szCs w:val="28"/>
        </w:rPr>
        <w:t xml:space="preserve">инвентаризация НТО </w:t>
      </w:r>
      <w:r w:rsidR="008D42C5" w:rsidRPr="00B168CD">
        <w:rPr>
          <w:sz w:val="28"/>
          <w:szCs w:val="28"/>
        </w:rPr>
        <w:t xml:space="preserve">не проводилась в связи с передачей полномочий в </w:t>
      </w:r>
      <w:r w:rsidR="008D42C5" w:rsidRPr="00B168CD">
        <w:rPr>
          <w:color w:val="000000"/>
          <w:sz w:val="28"/>
          <w:szCs w:val="28"/>
        </w:rPr>
        <w:t>Комитет имущественных отношений администрации Пермского муниципального района</w:t>
      </w:r>
      <w:r w:rsidR="008D42C5" w:rsidRPr="00B168CD">
        <w:rPr>
          <w:sz w:val="28"/>
          <w:szCs w:val="28"/>
        </w:rPr>
        <w:t xml:space="preserve"> (далее – Комитет). Проведение инвентаризации запланировано на 2022 год</w:t>
      </w:r>
      <w:r w:rsidRPr="00B168CD">
        <w:rPr>
          <w:color w:val="000000"/>
          <w:sz w:val="28"/>
          <w:szCs w:val="28"/>
        </w:rPr>
        <w:t>.</w:t>
      </w:r>
    </w:p>
    <w:p w:rsidR="009A7579" w:rsidRPr="00B168CD" w:rsidRDefault="00C95723" w:rsidP="00C95723">
      <w:pPr>
        <w:pStyle w:val="msonormalmailrucssattributepostfix"/>
        <w:numPr>
          <w:ilvl w:val="0"/>
          <w:numId w:val="22"/>
        </w:numPr>
        <w:tabs>
          <w:tab w:val="left" w:pos="1134"/>
        </w:tabs>
        <w:spacing w:before="0" w:beforeAutospacing="0" w:after="0" w:afterAutospacing="0" w:line="350" w:lineRule="exact"/>
        <w:ind w:left="0" w:firstLine="709"/>
        <w:jc w:val="both"/>
        <w:rPr>
          <w:color w:val="000000"/>
          <w:sz w:val="28"/>
          <w:szCs w:val="28"/>
        </w:rPr>
      </w:pPr>
      <w:r w:rsidRPr="00B168CD">
        <w:rPr>
          <w:color w:val="000000"/>
          <w:sz w:val="28"/>
          <w:szCs w:val="28"/>
        </w:rPr>
        <w:t xml:space="preserve"> </w:t>
      </w:r>
      <w:r w:rsidR="009A7579" w:rsidRPr="00B168CD">
        <w:rPr>
          <w:color w:val="000000"/>
          <w:sz w:val="28"/>
          <w:szCs w:val="28"/>
        </w:rPr>
        <w:t>Утверждение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696B14" w:rsidRDefault="00C95723" w:rsidP="00C95723">
      <w:pPr>
        <w:pStyle w:val="msonormalmailrucssattributepostfix"/>
        <w:tabs>
          <w:tab w:val="left" w:pos="1134"/>
        </w:tabs>
        <w:spacing w:before="0" w:beforeAutospacing="0" w:after="0" w:afterAutospacing="0" w:line="350" w:lineRule="exact"/>
        <w:ind w:firstLine="709"/>
        <w:jc w:val="both"/>
        <w:rPr>
          <w:color w:val="000000"/>
          <w:sz w:val="28"/>
          <w:szCs w:val="28"/>
        </w:rPr>
      </w:pPr>
      <w:r w:rsidRPr="00B168CD">
        <w:rPr>
          <w:color w:val="000000"/>
          <w:sz w:val="28"/>
          <w:szCs w:val="28"/>
        </w:rPr>
        <w:t>В 202</w:t>
      </w:r>
      <w:r w:rsidR="008D42C5" w:rsidRPr="00B168CD">
        <w:rPr>
          <w:color w:val="000000"/>
          <w:sz w:val="28"/>
          <w:szCs w:val="28"/>
        </w:rPr>
        <w:t>1</w:t>
      </w:r>
      <w:r w:rsidRPr="00B168CD">
        <w:rPr>
          <w:color w:val="000000"/>
          <w:sz w:val="28"/>
          <w:szCs w:val="28"/>
        </w:rPr>
        <w:t xml:space="preserve"> году перечень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96B14">
        <w:rPr>
          <w:color w:val="000000"/>
          <w:sz w:val="28"/>
          <w:szCs w:val="28"/>
        </w:rPr>
        <w:t xml:space="preserve"> (далее – перечень)</w:t>
      </w:r>
      <w:r w:rsidRPr="00B168CD">
        <w:rPr>
          <w:color w:val="000000"/>
          <w:sz w:val="28"/>
          <w:szCs w:val="28"/>
        </w:rPr>
        <w:t xml:space="preserve">, утверждался дважды: </w:t>
      </w:r>
    </w:p>
    <w:p w:rsidR="00696B14" w:rsidRDefault="00696B14" w:rsidP="00C95723">
      <w:pPr>
        <w:pStyle w:val="msonormalmailrucssattributepostfix"/>
        <w:tabs>
          <w:tab w:val="left" w:pos="1134"/>
        </w:tabs>
        <w:spacing w:before="0" w:beforeAutospacing="0" w:after="0" w:afterAutospacing="0"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95723" w:rsidRPr="00B168CD">
        <w:rPr>
          <w:color w:val="000000"/>
          <w:sz w:val="28"/>
          <w:szCs w:val="28"/>
        </w:rPr>
        <w:t xml:space="preserve">распоряжением Комитета от </w:t>
      </w:r>
      <w:r w:rsidR="008D42C5" w:rsidRPr="00B168CD">
        <w:rPr>
          <w:color w:val="000000"/>
          <w:sz w:val="28"/>
          <w:szCs w:val="28"/>
        </w:rPr>
        <w:t>04.06.2021 № 755</w:t>
      </w:r>
      <w:r>
        <w:rPr>
          <w:color w:val="000000"/>
          <w:sz w:val="28"/>
          <w:szCs w:val="28"/>
        </w:rPr>
        <w:t xml:space="preserve"> - в перечень включены 49 объектов;</w:t>
      </w:r>
    </w:p>
    <w:p w:rsidR="00C95723" w:rsidRPr="00B168CD" w:rsidRDefault="00696B14" w:rsidP="00C95723">
      <w:pPr>
        <w:pStyle w:val="msonormalmailrucssattributepostfix"/>
        <w:tabs>
          <w:tab w:val="left" w:pos="1134"/>
        </w:tabs>
        <w:spacing w:before="0" w:beforeAutospacing="0" w:after="0" w:afterAutospacing="0"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B168CD">
        <w:rPr>
          <w:color w:val="000000"/>
          <w:sz w:val="28"/>
          <w:szCs w:val="28"/>
        </w:rPr>
        <w:t xml:space="preserve">распоряжением Комитета </w:t>
      </w:r>
      <w:r w:rsidR="008D42C5" w:rsidRPr="00B168CD">
        <w:rPr>
          <w:color w:val="000000"/>
          <w:sz w:val="28"/>
          <w:szCs w:val="28"/>
        </w:rPr>
        <w:t>от 30.09.2021 № 1514</w:t>
      </w:r>
      <w:r>
        <w:rPr>
          <w:color w:val="000000"/>
          <w:sz w:val="28"/>
          <w:szCs w:val="28"/>
        </w:rPr>
        <w:t xml:space="preserve"> - перечень дополнен 34 объектами и, в итоге, общее количество объектов составило – 83 ед.</w:t>
      </w:r>
    </w:p>
    <w:p w:rsidR="009A7579" w:rsidRPr="00B168CD" w:rsidRDefault="009A7579" w:rsidP="00C95723">
      <w:pPr>
        <w:pStyle w:val="msonormalmailrucssattributepostfix"/>
        <w:numPr>
          <w:ilvl w:val="0"/>
          <w:numId w:val="22"/>
        </w:numPr>
        <w:tabs>
          <w:tab w:val="left" w:pos="1134"/>
        </w:tabs>
        <w:spacing w:before="0" w:beforeAutospacing="0" w:after="0" w:afterAutospacing="0" w:line="350" w:lineRule="exact"/>
        <w:ind w:left="0" w:firstLine="709"/>
        <w:jc w:val="both"/>
        <w:rPr>
          <w:color w:val="000000"/>
          <w:sz w:val="28"/>
          <w:szCs w:val="28"/>
        </w:rPr>
      </w:pPr>
      <w:r w:rsidRPr="00B168CD">
        <w:rPr>
          <w:color w:val="000000"/>
          <w:sz w:val="28"/>
          <w:szCs w:val="28"/>
        </w:rPr>
        <w:t>Сопровождение на официальном сайте района раздела «Имущественная поддержка субъектов МСП».</w:t>
      </w:r>
    </w:p>
    <w:p w:rsidR="00C95723" w:rsidRPr="00B168CD" w:rsidRDefault="00C95723" w:rsidP="00C95723">
      <w:pPr>
        <w:pStyle w:val="a4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6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раздела: </w:t>
      </w:r>
      <w:hyperlink r:id="rId9" w:history="1">
        <w:r w:rsidRPr="00B168CD">
          <w:rPr>
            <w:rStyle w:val="a6"/>
            <w:rFonts w:ascii="Times New Roman" w:hAnsi="Times New Roman"/>
            <w:sz w:val="28"/>
            <w:szCs w:val="28"/>
          </w:rPr>
          <w:t>http://permraion.ru/imushhestvennaya-podderzhka-subektov-msp/</w:t>
        </w:r>
      </w:hyperlink>
      <w:r w:rsidRPr="00B168CD">
        <w:rPr>
          <w:rFonts w:ascii="Times New Roman" w:hAnsi="Times New Roman"/>
          <w:sz w:val="28"/>
          <w:szCs w:val="28"/>
        </w:rPr>
        <w:t>. Данный раздел в течение года пополняется в актуальном режиме.</w:t>
      </w:r>
    </w:p>
    <w:p w:rsidR="00C95723" w:rsidRPr="00B168CD" w:rsidRDefault="00C95723" w:rsidP="00C95723">
      <w:pPr>
        <w:pStyle w:val="a4"/>
        <w:spacing w:after="0" w:line="35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Default="006861FD" w:rsidP="006861FD">
      <w:pPr>
        <w:pStyle w:val="a4"/>
        <w:spacing w:after="0" w:line="350" w:lineRule="exac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723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туризма в Пермском муниципальном районе</w:t>
      </w:r>
      <w:r w:rsidRPr="00C9572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861FD" w:rsidRPr="00C95723" w:rsidRDefault="006861FD" w:rsidP="006861FD">
      <w:pPr>
        <w:pStyle w:val="a4"/>
        <w:spacing w:after="0" w:line="35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Pr="00AA49DC" w:rsidRDefault="006861FD" w:rsidP="006861F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туристско-рекреационного комплекса</w:t>
      </w:r>
      <w:r w:rsidRPr="00AA4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1FD" w:rsidRPr="00926875" w:rsidRDefault="006861FD" w:rsidP="006861F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1FD" w:rsidRPr="00926875" w:rsidRDefault="006861FD" w:rsidP="006861FD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360" w:lineRule="exac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подпрограммы:</w:t>
      </w:r>
    </w:p>
    <w:p w:rsidR="006861FD" w:rsidRPr="00926875" w:rsidRDefault="006861FD" w:rsidP="006861FD">
      <w:pPr>
        <w:pStyle w:val="ConsPlusNormal"/>
        <w:widowControl/>
        <w:spacing w:line="360" w:lineRule="exact"/>
        <w:ind w:left="3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926875">
        <w:rPr>
          <w:rFonts w:ascii="Times New Roman" w:hAnsi="Times New Roman" w:cs="Times New Roman"/>
          <w:sz w:val="28"/>
          <w:szCs w:val="28"/>
        </w:rPr>
        <w:t>создание новых туристских услуг;</w:t>
      </w:r>
    </w:p>
    <w:p w:rsidR="006861FD" w:rsidRPr="00926875" w:rsidRDefault="006861FD" w:rsidP="006861FD">
      <w:pPr>
        <w:pStyle w:val="ConsPlusNormal"/>
        <w:widowControl/>
        <w:spacing w:line="360" w:lineRule="exact"/>
        <w:ind w:left="3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926875">
        <w:rPr>
          <w:rFonts w:ascii="Times New Roman" w:hAnsi="Times New Roman" w:cs="Times New Roman"/>
          <w:sz w:val="28"/>
          <w:szCs w:val="28"/>
        </w:rPr>
        <w:t xml:space="preserve"> модернизация инфраструктуры туризма;</w:t>
      </w:r>
    </w:p>
    <w:p w:rsidR="006861FD" w:rsidRPr="00926875" w:rsidRDefault="006861FD" w:rsidP="006861FD">
      <w:pPr>
        <w:pStyle w:val="ConsPlusNormal"/>
        <w:widowControl/>
        <w:spacing w:line="360" w:lineRule="exact"/>
        <w:ind w:left="3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926875">
        <w:rPr>
          <w:rFonts w:ascii="Times New Roman" w:hAnsi="Times New Roman" w:cs="Times New Roman"/>
          <w:sz w:val="28"/>
          <w:szCs w:val="28"/>
        </w:rPr>
        <w:t>повышение степени использования туристского потенциала;</w:t>
      </w:r>
    </w:p>
    <w:p w:rsidR="006861FD" w:rsidRDefault="006861FD" w:rsidP="006861FD">
      <w:pPr>
        <w:pStyle w:val="ConsPlusNormal"/>
        <w:widowControl/>
        <w:spacing w:line="360" w:lineRule="exact"/>
        <w:ind w:left="3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926875">
        <w:rPr>
          <w:rFonts w:ascii="Times New Roman" w:hAnsi="Times New Roman" w:cs="Times New Roman"/>
          <w:sz w:val="28"/>
          <w:szCs w:val="28"/>
        </w:rPr>
        <w:t>информационное обеспечение субъектов туризма;</w:t>
      </w:r>
    </w:p>
    <w:p w:rsidR="006861FD" w:rsidRPr="00926875" w:rsidRDefault="006861FD" w:rsidP="006861FD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926875">
        <w:rPr>
          <w:rFonts w:ascii="Times New Roman" w:hAnsi="Times New Roman" w:cs="Times New Roman"/>
          <w:sz w:val="28"/>
          <w:szCs w:val="28"/>
        </w:rPr>
        <w:t>продвижение туристского продукта на рынке.</w:t>
      </w:r>
    </w:p>
    <w:p w:rsidR="00183B09" w:rsidRDefault="00183B09" w:rsidP="006861FD">
      <w:pPr>
        <w:pStyle w:val="ConsPlusNormal"/>
        <w:widowControl/>
        <w:spacing w:line="360" w:lineRule="exact"/>
        <w:ind w:left="3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B09" w:rsidRDefault="00183B09" w:rsidP="006861FD">
      <w:pPr>
        <w:pStyle w:val="ConsPlusNormal"/>
        <w:widowControl/>
        <w:spacing w:line="360" w:lineRule="exact"/>
        <w:ind w:left="3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B09" w:rsidRDefault="00183B09" w:rsidP="006861FD">
      <w:pPr>
        <w:pStyle w:val="ConsPlusNormal"/>
        <w:widowControl/>
        <w:spacing w:line="360" w:lineRule="exact"/>
        <w:ind w:left="3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B09" w:rsidRDefault="00183B09" w:rsidP="006861FD">
      <w:pPr>
        <w:pStyle w:val="ConsPlusNormal"/>
        <w:widowControl/>
        <w:spacing w:line="360" w:lineRule="exact"/>
        <w:ind w:left="37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1FD" w:rsidRPr="00926875" w:rsidRDefault="006861FD" w:rsidP="006861FD">
      <w:pPr>
        <w:pStyle w:val="ConsPlusNormal"/>
        <w:widowControl/>
        <w:spacing w:line="360" w:lineRule="exact"/>
        <w:ind w:left="37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875">
        <w:rPr>
          <w:rFonts w:ascii="Times New Roman" w:hAnsi="Times New Roman" w:cs="Times New Roman"/>
          <w:b/>
          <w:sz w:val="28"/>
          <w:szCs w:val="28"/>
        </w:rPr>
        <w:lastRenderedPageBreak/>
        <w:tab/>
        <w:t>Исполнители подпрограммы:</w:t>
      </w:r>
    </w:p>
    <w:p w:rsidR="006861FD" w:rsidRPr="00926875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исполнитель подпрограммы: У</w:t>
      </w:r>
      <w:r w:rsidRPr="00926875">
        <w:rPr>
          <w:rFonts w:ascii="Times New Roman" w:hAnsi="Times New Roman" w:cs="Times New Roman"/>
          <w:sz w:val="28"/>
          <w:szCs w:val="28"/>
        </w:rPr>
        <w:t>правление по развитию агропромышленного комплекса и предпринимательства администрации Пермского муниципального района.</w:t>
      </w:r>
    </w:p>
    <w:p w:rsidR="000E182F" w:rsidRDefault="000E182F" w:rsidP="006861FD">
      <w:pPr>
        <w:spacing w:after="0" w:line="360" w:lineRule="exact"/>
        <w:ind w:firstLine="12"/>
        <w:rPr>
          <w:rFonts w:ascii="Times New Roman" w:hAnsi="Times New Roman" w:cs="Times New Roman"/>
          <w:sz w:val="28"/>
          <w:szCs w:val="28"/>
        </w:rPr>
      </w:pPr>
    </w:p>
    <w:p w:rsidR="006861FD" w:rsidRPr="00926875" w:rsidRDefault="006861FD" w:rsidP="006861FD">
      <w:pPr>
        <w:spacing w:after="0" w:line="360" w:lineRule="exact"/>
        <w:ind w:firstLine="12"/>
        <w:rPr>
          <w:rFonts w:ascii="Times New Roman" w:hAnsi="Times New Roman" w:cs="Times New Roman"/>
          <w:b/>
          <w:sz w:val="28"/>
          <w:szCs w:val="28"/>
        </w:rPr>
      </w:pPr>
      <w:r w:rsidRPr="00926875">
        <w:rPr>
          <w:rFonts w:ascii="Times New Roman" w:hAnsi="Times New Roman" w:cs="Times New Roman"/>
          <w:sz w:val="28"/>
          <w:szCs w:val="28"/>
        </w:rPr>
        <w:tab/>
      </w:r>
      <w:r w:rsidRPr="00926875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6861FD" w:rsidRPr="00926875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26875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 района сумма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6875">
        <w:rPr>
          <w:rFonts w:ascii="Times New Roman" w:hAnsi="Times New Roman" w:cs="Times New Roman"/>
          <w:sz w:val="28"/>
          <w:szCs w:val="28"/>
        </w:rPr>
        <w:t xml:space="preserve"> в год по плану составляла – </w:t>
      </w:r>
      <w:r>
        <w:rPr>
          <w:rFonts w:ascii="Times New Roman" w:hAnsi="Times New Roman" w:cs="Times New Roman"/>
          <w:sz w:val="28"/>
          <w:szCs w:val="28"/>
        </w:rPr>
        <w:t>333,5</w:t>
      </w:r>
      <w:r w:rsidRPr="00926875">
        <w:rPr>
          <w:rFonts w:ascii="Times New Roman" w:hAnsi="Times New Roman" w:cs="Times New Roman"/>
          <w:sz w:val="28"/>
          <w:szCs w:val="28"/>
        </w:rPr>
        <w:t xml:space="preserve"> тыс. рублей, по факту составила – </w:t>
      </w:r>
      <w:r>
        <w:rPr>
          <w:rFonts w:ascii="Times New Roman" w:hAnsi="Times New Roman" w:cs="Times New Roman"/>
          <w:sz w:val="28"/>
          <w:szCs w:val="28"/>
        </w:rPr>
        <w:t>333,5</w:t>
      </w:r>
      <w:r w:rsidRPr="00926875">
        <w:rPr>
          <w:rFonts w:ascii="Times New Roman" w:hAnsi="Times New Roman" w:cs="Times New Roman"/>
          <w:sz w:val="28"/>
          <w:szCs w:val="28"/>
        </w:rPr>
        <w:t xml:space="preserve"> тыс. рублей (100,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6875">
        <w:rPr>
          <w:rFonts w:ascii="Times New Roman" w:hAnsi="Times New Roman" w:cs="Times New Roman"/>
          <w:sz w:val="28"/>
          <w:szCs w:val="28"/>
        </w:rPr>
        <w:t xml:space="preserve"> % от плана)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1FD" w:rsidRPr="00926875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1FD" w:rsidRPr="00926875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875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6861FD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CA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44CA">
        <w:rPr>
          <w:rFonts w:ascii="Times New Roman" w:hAnsi="Times New Roman" w:cs="Times New Roman"/>
          <w:color w:val="000000"/>
          <w:sz w:val="28"/>
          <w:szCs w:val="28"/>
        </w:rPr>
        <w:t xml:space="preserve"> году значение показателя «Число экскурсантов, обслуженных музеями, чел.»  составило </w:t>
      </w:r>
      <w:r>
        <w:rPr>
          <w:rFonts w:ascii="Times New Roman" w:hAnsi="Times New Roman" w:cs="Times New Roman"/>
          <w:sz w:val="28"/>
          <w:szCs w:val="28"/>
        </w:rPr>
        <w:t>82553</w:t>
      </w:r>
      <w:r w:rsidRPr="004044CA">
        <w:rPr>
          <w:rFonts w:ascii="Times New Roman" w:hAnsi="Times New Roman" w:cs="Times New Roman"/>
          <w:color w:val="000000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color w:val="000000"/>
          <w:sz w:val="28"/>
          <w:szCs w:val="28"/>
        </w:rPr>
        <w:t>121,4</w:t>
      </w:r>
      <w:r w:rsidRPr="004044CA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</w:t>
      </w:r>
      <w:r w:rsidRPr="004044C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4044CA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интересом населения к истории родного края на фоне запрета выездного туризма. </w:t>
      </w:r>
    </w:p>
    <w:p w:rsidR="006861FD" w:rsidRPr="00EB3B3B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875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«Объем налоговых </w:t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t>поступлений от субъектов малого и среднего бизнеса сферы туризма в консолидированный бюджет ПМР в сопоставимых условиях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t xml:space="preserve"> г., тыс. руб.» составило </w:t>
      </w:r>
      <w:r w:rsidR="00EB3B3B">
        <w:rPr>
          <w:rFonts w:ascii="Times New Roman" w:hAnsi="Times New Roman" w:cs="Times New Roman"/>
          <w:color w:val="000000"/>
          <w:sz w:val="28"/>
          <w:szCs w:val="28"/>
        </w:rPr>
        <w:t>3420,0</w:t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="00EB3B3B">
        <w:rPr>
          <w:rFonts w:ascii="Times New Roman" w:hAnsi="Times New Roman" w:cs="Times New Roman"/>
          <w:color w:val="000000"/>
          <w:sz w:val="28"/>
          <w:szCs w:val="28"/>
        </w:rPr>
        <w:t>179,6</w:t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  <w:r w:rsidRPr="00CB3272">
        <w:rPr>
          <w:rFonts w:ascii="Times New Roman" w:hAnsi="Times New Roman" w:cs="Times New Roman"/>
          <w:color w:val="000000"/>
          <w:sz w:val="28"/>
          <w:szCs w:val="28"/>
        </w:rPr>
        <w:t xml:space="preserve">Перевыполнение плана обусловлено </w:t>
      </w:r>
      <w:r w:rsidR="00386A78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ростом фонда оплаты труда в сфере туризма и, как следствие, увеличение поступлений </w:t>
      </w:r>
      <w:r w:rsidR="00EB3B3B" w:rsidRPr="00EB3B3B">
        <w:rPr>
          <w:rFonts w:ascii="Times New Roman" w:hAnsi="Times New Roman" w:cs="Times New Roman"/>
          <w:color w:val="000000"/>
          <w:sz w:val="28"/>
          <w:szCs w:val="28"/>
        </w:rPr>
        <w:t>НДФЛ.</w:t>
      </w:r>
    </w:p>
    <w:p w:rsidR="006861FD" w:rsidRPr="00CB3272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1FD" w:rsidRPr="00926875" w:rsidRDefault="006861FD" w:rsidP="006861FD">
      <w:pPr>
        <w:spacing w:after="0" w:line="36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6875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6861FD" w:rsidRPr="00926875" w:rsidRDefault="006861FD" w:rsidP="006861FD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26875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875">
        <w:rPr>
          <w:rFonts w:ascii="Times New Roman" w:hAnsi="Times New Roman" w:cs="Times New Roman"/>
          <w:sz w:val="28"/>
          <w:szCs w:val="28"/>
        </w:rPr>
        <w:t>одпрограммы осуществлялась реализация следующих мероприятий:</w:t>
      </w:r>
    </w:p>
    <w:p w:rsidR="006861FD" w:rsidRPr="008B5822" w:rsidRDefault="006861FD" w:rsidP="006861FD">
      <w:pPr>
        <w:pStyle w:val="a4"/>
        <w:tabs>
          <w:tab w:val="left" w:pos="0"/>
        </w:tabs>
        <w:spacing w:after="0" w:line="360" w:lineRule="exac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822">
        <w:rPr>
          <w:rFonts w:ascii="Times New Roman" w:hAnsi="Times New Roman"/>
          <w:color w:val="000000"/>
          <w:sz w:val="28"/>
          <w:szCs w:val="28"/>
        </w:rPr>
        <w:tab/>
        <w:t>1) Проведение экономического анализа осуществлялось в рамках подготовки:</w:t>
      </w:r>
      <w:r w:rsidRPr="008B58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861FD" w:rsidRPr="008B5822" w:rsidRDefault="006861FD" w:rsidP="006861F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822">
        <w:rPr>
          <w:rFonts w:ascii="Times New Roman" w:hAnsi="Times New Roman" w:cs="Times New Roman"/>
          <w:sz w:val="28"/>
          <w:szCs w:val="28"/>
        </w:rPr>
        <w:t>- </w:t>
      </w:r>
      <w:r w:rsidRPr="008B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туристического потока за 2-ое полугодие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B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822">
        <w:rPr>
          <w:rFonts w:ascii="Times New Roman" w:hAnsi="Times New Roman" w:cs="Times New Roman"/>
          <w:sz w:val="28"/>
          <w:szCs w:val="28"/>
        </w:rPr>
        <w:t xml:space="preserve">года (январь) и </w:t>
      </w:r>
      <w:r w:rsidRPr="008B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1-е полугодие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B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82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B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(июль).</w:t>
      </w:r>
    </w:p>
    <w:p w:rsidR="006861FD" w:rsidRPr="00926875" w:rsidRDefault="006861FD" w:rsidP="006861FD">
      <w:pPr>
        <w:pStyle w:val="a4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875">
        <w:rPr>
          <w:rFonts w:ascii="Times New Roman" w:hAnsi="Times New Roman"/>
          <w:sz w:val="28"/>
          <w:szCs w:val="28"/>
        </w:rPr>
        <w:t>2) </w:t>
      </w:r>
      <w:r w:rsidRPr="00926875">
        <w:rPr>
          <w:rFonts w:ascii="Times New Roman" w:hAnsi="Times New Roman"/>
          <w:color w:val="000000"/>
          <w:sz w:val="28"/>
          <w:szCs w:val="28"/>
        </w:rPr>
        <w:t>Продвижение туристских ресурсов района осуществлялось посредством:</w:t>
      </w:r>
    </w:p>
    <w:p w:rsidR="006861FD" w:rsidRPr="00926875" w:rsidRDefault="006861FD" w:rsidP="006861FD">
      <w:pPr>
        <w:tabs>
          <w:tab w:val="left" w:pos="993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hAnsi="Times New Roman" w:cs="Times New Roman"/>
          <w:color w:val="000000"/>
          <w:sz w:val="28"/>
          <w:szCs w:val="28"/>
        </w:rPr>
        <w:t>а) участия в выставках, конференциях, семинарах, форумах, проведение научно-практических конференций по вопросам развития въездного и внутреннего туризма</w:t>
      </w:r>
      <w:r w:rsidRPr="00926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1FD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апреле </w:t>
      </w:r>
      <w:r w:rsidRPr="0092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2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F13D0F">
        <w:rPr>
          <w:rFonts w:ascii="Times New Roman" w:hAnsi="Times New Roman" w:cs="Times New Roman"/>
          <w:sz w:val="28"/>
          <w:szCs w:val="28"/>
        </w:rPr>
        <w:t>выставке «Охота и рыбалка. Активный отдых»</w:t>
      </w:r>
      <w:r>
        <w:rPr>
          <w:rFonts w:ascii="Times New Roman" w:hAnsi="Times New Roman" w:cs="Times New Roman"/>
          <w:sz w:val="28"/>
          <w:szCs w:val="28"/>
        </w:rPr>
        <w:t xml:space="preserve"> в выставочном объединении «Пермская ярмарка» с оформлением стенда «Туристические ресурсы Пермского муниципального района». Стоимость участия составила 71 690 руб.  (средства местного бюджета).</w:t>
      </w:r>
    </w:p>
    <w:p w:rsidR="006861FD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Принято участие в международной выставке по туризму </w:t>
      </w:r>
      <w:r>
        <w:rPr>
          <w:rFonts w:ascii="Times New Roman" w:hAnsi="Times New Roman" w:cs="Times New Roman"/>
          <w:sz w:val="28"/>
          <w:szCs w:val="28"/>
          <w:lang w:val="en-US"/>
        </w:rPr>
        <w:t>OTDYKH</w:t>
      </w:r>
      <w:r w:rsidRPr="008E0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LEISURE</w:t>
      </w:r>
      <w:r>
        <w:rPr>
          <w:rFonts w:ascii="Times New Roman" w:hAnsi="Times New Roman" w:cs="Times New Roman"/>
          <w:sz w:val="28"/>
          <w:szCs w:val="28"/>
        </w:rPr>
        <w:t xml:space="preserve"> в г. Москва с 7 по 9 сентября. Стоимость участия в данных мероприятиях составила 37 039 руб.</w:t>
      </w:r>
      <w:r w:rsidRPr="00686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(средства местного бюджета).</w:t>
      </w:r>
    </w:p>
    <w:p w:rsidR="006861FD" w:rsidRPr="008B5822" w:rsidRDefault="006861FD" w:rsidP="006861FD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t>б) подготовки и издания рекламно-информационных материалов о туристском потенциале района:</w:t>
      </w:r>
    </w:p>
    <w:p w:rsidR="006861FD" w:rsidRPr="008B5822" w:rsidRDefault="006861FD" w:rsidP="006861FD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22"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</w:rPr>
        <w:t>в 3 квартале 2021 года и</w:t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t>зготовлен Буклет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картой</w:t>
      </w:r>
      <w:r w:rsidRPr="008B5822">
        <w:rPr>
          <w:rFonts w:ascii="Times New Roman" w:hAnsi="Times New Roman" w:cs="Times New Roman"/>
          <w:sz w:val="28"/>
          <w:szCs w:val="28"/>
        </w:rPr>
        <w:t xml:space="preserve"> «Туристский потенциал Пермского района» </w:t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t>00 экземпляров. В буклете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5822">
        <w:rPr>
          <w:rFonts w:ascii="Times New Roman" w:hAnsi="Times New Roman" w:cs="Times New Roman"/>
          <w:color w:val="000000"/>
          <w:sz w:val="28"/>
          <w:szCs w:val="28"/>
        </w:rPr>
        <w:t xml:space="preserve">отражены объекты туризма, расположенные на территории Пермского района. </w:t>
      </w:r>
    </w:p>
    <w:p w:rsidR="006861FD" w:rsidRDefault="006861FD" w:rsidP="006861FD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22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5822">
        <w:rPr>
          <w:rFonts w:ascii="Times New Roman" w:hAnsi="Times New Roman" w:cs="Times New Roman"/>
          <w:sz w:val="28"/>
          <w:szCs w:val="28"/>
        </w:rPr>
        <w:t xml:space="preserve"> году на данное мероприятие составил 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5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58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61FD" w:rsidRDefault="006861FD" w:rsidP="006861FD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</w:t>
      </w:r>
      <w:r w:rsidRPr="006E09CF">
        <w:rPr>
          <w:rFonts w:ascii="Times New Roman" w:hAnsi="Times New Roman" w:cs="Times New Roman"/>
          <w:sz w:val="28"/>
          <w:szCs w:val="28"/>
        </w:rPr>
        <w:t>роведение туристских форумов, фестивалей, слетов, крупных знаковых мероприятий, рекламных туров, виртуальных туров, направленных на популяризацию внутреннего и въездного туризма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61FD" w:rsidRPr="00F13D0F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F13D0F">
        <w:rPr>
          <w:rFonts w:ascii="Times New Roman" w:hAnsi="Times New Roman" w:cs="Times New Roman"/>
          <w:sz w:val="28"/>
          <w:szCs w:val="28"/>
        </w:rPr>
        <w:t>конкурс на создание виртуальных туров «Путешествие по Пермскому району»</w:t>
      </w:r>
      <w:r>
        <w:rPr>
          <w:rFonts w:ascii="Times New Roman" w:hAnsi="Times New Roman" w:cs="Times New Roman"/>
          <w:sz w:val="28"/>
          <w:szCs w:val="28"/>
        </w:rPr>
        <w:t xml:space="preserve">, на участие в котором подано </w:t>
      </w:r>
      <w:r w:rsidRPr="00F13D0F">
        <w:rPr>
          <w:rFonts w:ascii="Times New Roman" w:hAnsi="Times New Roman" w:cs="Times New Roman"/>
          <w:sz w:val="28"/>
          <w:szCs w:val="28"/>
        </w:rPr>
        <w:t xml:space="preserve">18 заявок. Определено три победителя: </w:t>
      </w:r>
    </w:p>
    <w:p w:rsidR="006861FD" w:rsidRPr="00F13D0F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0F">
        <w:rPr>
          <w:rFonts w:ascii="Times New Roman" w:hAnsi="Times New Roman" w:cs="Times New Roman"/>
          <w:sz w:val="28"/>
          <w:szCs w:val="28"/>
        </w:rPr>
        <w:t>- 1 место Чазов А.Ю. видеоролик «Православные храмы Пермского района;</w:t>
      </w:r>
    </w:p>
    <w:p w:rsidR="006861FD" w:rsidRPr="00F13D0F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0F">
        <w:rPr>
          <w:rFonts w:ascii="Times New Roman" w:hAnsi="Times New Roman" w:cs="Times New Roman"/>
          <w:sz w:val="28"/>
          <w:szCs w:val="28"/>
        </w:rPr>
        <w:t xml:space="preserve">- 2 место </w:t>
      </w:r>
      <w:proofErr w:type="spellStart"/>
      <w:r w:rsidRPr="00F13D0F">
        <w:rPr>
          <w:rFonts w:ascii="Times New Roman" w:hAnsi="Times New Roman" w:cs="Times New Roman"/>
          <w:sz w:val="28"/>
          <w:szCs w:val="28"/>
        </w:rPr>
        <w:t>Хабибьянов</w:t>
      </w:r>
      <w:proofErr w:type="spellEnd"/>
      <w:r w:rsidRPr="00F13D0F">
        <w:rPr>
          <w:rFonts w:ascii="Times New Roman" w:hAnsi="Times New Roman" w:cs="Times New Roman"/>
          <w:sz w:val="28"/>
          <w:szCs w:val="28"/>
        </w:rPr>
        <w:t xml:space="preserve"> В.А. видеоролик «Место где хочется жить»;</w:t>
      </w:r>
    </w:p>
    <w:p w:rsidR="006861FD" w:rsidRDefault="006861FD" w:rsidP="006861F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0F">
        <w:rPr>
          <w:rFonts w:ascii="Times New Roman" w:hAnsi="Times New Roman" w:cs="Times New Roman"/>
          <w:sz w:val="28"/>
          <w:szCs w:val="28"/>
        </w:rPr>
        <w:t>- 3 место Кузьмичев Д.В. видеоролик «</w:t>
      </w:r>
      <w:proofErr w:type="spellStart"/>
      <w:r w:rsidRPr="00F13D0F">
        <w:rPr>
          <w:rFonts w:ascii="Times New Roman" w:hAnsi="Times New Roman" w:cs="Times New Roman"/>
          <w:sz w:val="28"/>
          <w:szCs w:val="28"/>
        </w:rPr>
        <w:t>Хохловка</w:t>
      </w:r>
      <w:proofErr w:type="spellEnd"/>
      <w:r w:rsidRPr="00F13D0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Участникам конкурса перечислено вознаграждение в сумме 160,0 тыс. руб.</w:t>
      </w:r>
      <w:r w:rsidRPr="00686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(средства местного бюджета);</w:t>
      </w:r>
    </w:p>
    <w:p w:rsidR="006861FD" w:rsidRPr="008B5822" w:rsidRDefault="006861FD" w:rsidP="006861FD">
      <w:pPr>
        <w:pStyle w:val="a4"/>
        <w:tabs>
          <w:tab w:val="left" w:pos="175"/>
          <w:tab w:val="left" w:pos="317"/>
        </w:tabs>
        <w:spacing w:after="0" w:line="360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5822">
        <w:rPr>
          <w:rFonts w:ascii="Times New Roman" w:hAnsi="Times New Roman"/>
          <w:color w:val="000000"/>
          <w:sz w:val="28"/>
          <w:szCs w:val="28"/>
        </w:rPr>
        <w:tab/>
      </w:r>
      <w:r w:rsidRPr="008B5822">
        <w:rPr>
          <w:rFonts w:ascii="Times New Roman" w:hAnsi="Times New Roman"/>
          <w:color w:val="000000"/>
          <w:sz w:val="28"/>
          <w:szCs w:val="28"/>
        </w:rPr>
        <w:tab/>
      </w:r>
      <w:r w:rsidRPr="008B582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8B5822">
        <w:rPr>
          <w:rFonts w:ascii="Times New Roman" w:hAnsi="Times New Roman"/>
          <w:color w:val="000000"/>
          <w:sz w:val="28"/>
          <w:szCs w:val="28"/>
        </w:rPr>
        <w:t xml:space="preserve">) сопровождения сайта туристических ресурсов Пермского муниципального района. </w:t>
      </w:r>
    </w:p>
    <w:p w:rsidR="006861FD" w:rsidRDefault="006861FD" w:rsidP="006861F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822">
        <w:rPr>
          <w:rFonts w:ascii="Times New Roman" w:hAnsi="Times New Roman"/>
          <w:color w:val="000000"/>
          <w:sz w:val="28"/>
          <w:szCs w:val="28"/>
        </w:rPr>
        <w:tab/>
      </w:r>
      <w:r w:rsidRPr="008B5822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5822">
        <w:rPr>
          <w:rFonts w:ascii="Times New Roman" w:hAnsi="Times New Roman" w:cs="Times New Roman"/>
          <w:sz w:val="28"/>
          <w:szCs w:val="28"/>
        </w:rPr>
        <w:t xml:space="preserve"> года на вновь созданном разделе «Туризм» на сайте района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Pr="008B5822">
        <w:rPr>
          <w:rFonts w:ascii="Times New Roman" w:hAnsi="Times New Roman" w:cs="Times New Roman"/>
          <w:sz w:val="28"/>
          <w:szCs w:val="28"/>
        </w:rPr>
        <w:t xml:space="preserve">дрес раздела: </w:t>
      </w:r>
      <w:hyperlink r:id="rId10" w:history="1">
        <w:r w:rsidRPr="00211850">
          <w:rPr>
            <w:rStyle w:val="a6"/>
            <w:rFonts w:ascii="Times New Roman" w:hAnsi="Times New Roman" w:cs="Times New Roman"/>
            <w:sz w:val="28"/>
            <w:szCs w:val="28"/>
          </w:rPr>
          <w:t>http://permraion.ru/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22">
        <w:rPr>
          <w:rFonts w:ascii="Times New Roman" w:hAnsi="Times New Roman" w:cs="Times New Roman"/>
          <w:sz w:val="28"/>
          <w:szCs w:val="28"/>
        </w:rPr>
        <w:t xml:space="preserve">размещалась информация для сферы туризма о деятельности субъектов туризма, туристских мероприятиях, проводимых на территории Пермского муниципального района и Пермского края, изменениях в законодательстве по туризму и предпринимательству. </w:t>
      </w:r>
    </w:p>
    <w:p w:rsidR="0026345A" w:rsidRDefault="0026345A" w:rsidP="006861F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45A" w:rsidRPr="008B5822" w:rsidRDefault="0026345A" w:rsidP="006861F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29E8" w:rsidRPr="00D529E8" w:rsidRDefault="00D529E8" w:rsidP="00D529E8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529E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529E8" w:rsidRPr="00D529E8" w:rsidRDefault="00D529E8" w:rsidP="00D529E8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529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529E8">
        <w:rPr>
          <w:rFonts w:ascii="Times New Roman" w:hAnsi="Times New Roman" w:cs="Times New Roman"/>
          <w:sz w:val="28"/>
          <w:szCs w:val="28"/>
        </w:rPr>
        <w:tab/>
      </w:r>
      <w:r w:rsidRPr="00D529E8">
        <w:rPr>
          <w:rFonts w:ascii="Times New Roman" w:hAnsi="Times New Roman" w:cs="Times New Roman"/>
          <w:sz w:val="28"/>
          <w:szCs w:val="28"/>
        </w:rPr>
        <w:tab/>
      </w:r>
      <w:r w:rsidRPr="00D529E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29E8">
        <w:rPr>
          <w:rFonts w:ascii="Times New Roman" w:hAnsi="Times New Roman" w:cs="Times New Roman"/>
          <w:sz w:val="28"/>
          <w:szCs w:val="28"/>
        </w:rPr>
        <w:t>Т.Н. Гладких</w:t>
      </w:r>
    </w:p>
    <w:p w:rsidR="0026345A" w:rsidRPr="00D529E8" w:rsidRDefault="00D529E8" w:rsidP="00D529E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5A" w:rsidRDefault="0026345A" w:rsidP="0043791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6345A" w:rsidRDefault="0026345A" w:rsidP="0043791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6345A" w:rsidRDefault="0026345A" w:rsidP="0043791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6345A" w:rsidRDefault="0026345A" w:rsidP="0043791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6345A" w:rsidRDefault="0026345A" w:rsidP="0043791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437919" w:rsidRPr="00B168CD" w:rsidRDefault="00437919" w:rsidP="004379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6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Захарченко Татьяна Николаевна, Новикова Любовь Николаевна</w:t>
      </w:r>
    </w:p>
    <w:p w:rsidR="0009079D" w:rsidRPr="0009079D" w:rsidRDefault="00437919" w:rsidP="004379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214 26 55</w:t>
      </w:r>
    </w:p>
    <w:sectPr w:rsidR="0009079D" w:rsidRPr="0009079D" w:rsidSect="00F779DF">
      <w:footerReference w:type="default" r:id="rId11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9A" w:rsidRDefault="00783D9A" w:rsidP="004F52B5">
      <w:pPr>
        <w:spacing w:after="0" w:line="240" w:lineRule="auto"/>
      </w:pPr>
      <w:r>
        <w:separator/>
      </w:r>
    </w:p>
  </w:endnote>
  <w:endnote w:type="continuationSeparator" w:id="0">
    <w:p w:rsidR="00783D9A" w:rsidRDefault="00783D9A" w:rsidP="004F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21" w:rsidRDefault="00154A21">
    <w:pPr>
      <w:pStyle w:val="a7"/>
      <w:jc w:val="center"/>
    </w:pPr>
  </w:p>
  <w:p w:rsidR="00154A21" w:rsidRDefault="00154A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9A" w:rsidRDefault="00783D9A" w:rsidP="004F52B5">
      <w:pPr>
        <w:spacing w:after="0" w:line="240" w:lineRule="auto"/>
      </w:pPr>
      <w:r>
        <w:separator/>
      </w:r>
    </w:p>
  </w:footnote>
  <w:footnote w:type="continuationSeparator" w:id="0">
    <w:p w:rsidR="00783D9A" w:rsidRDefault="00783D9A" w:rsidP="004F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770"/>
    <w:multiLevelType w:val="hybridMultilevel"/>
    <w:tmpl w:val="974A88D6"/>
    <w:lvl w:ilvl="0" w:tplc="D62A8CA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DE0"/>
    <w:multiLevelType w:val="hybridMultilevel"/>
    <w:tmpl w:val="67CA28F2"/>
    <w:lvl w:ilvl="0" w:tplc="E58E09E2">
      <w:start w:val="1"/>
      <w:numFmt w:val="decimal"/>
      <w:suff w:val="space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41B2A"/>
    <w:multiLevelType w:val="hybridMultilevel"/>
    <w:tmpl w:val="A932925E"/>
    <w:lvl w:ilvl="0" w:tplc="5F34B1B0">
      <w:start w:val="18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1280"/>
    <w:multiLevelType w:val="hybridMultilevel"/>
    <w:tmpl w:val="6940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F4D"/>
    <w:multiLevelType w:val="hybridMultilevel"/>
    <w:tmpl w:val="619057BE"/>
    <w:lvl w:ilvl="0" w:tplc="AF30523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360E55"/>
    <w:multiLevelType w:val="hybridMultilevel"/>
    <w:tmpl w:val="FF86782E"/>
    <w:lvl w:ilvl="0" w:tplc="A07AFB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11DC8"/>
    <w:multiLevelType w:val="hybridMultilevel"/>
    <w:tmpl w:val="5A46C080"/>
    <w:lvl w:ilvl="0" w:tplc="19F679A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26B24"/>
    <w:multiLevelType w:val="hybridMultilevel"/>
    <w:tmpl w:val="39062798"/>
    <w:lvl w:ilvl="0" w:tplc="6972B1B8">
      <w:start w:val="16"/>
      <w:numFmt w:val="decimal"/>
      <w:lvlText w:val="%1)"/>
      <w:lvlJc w:val="left"/>
      <w:pPr>
        <w:ind w:left="278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9" w15:restartNumberingAfterBreak="0">
    <w:nsid w:val="4BFA096A"/>
    <w:multiLevelType w:val="hybridMultilevel"/>
    <w:tmpl w:val="AA3EABC2"/>
    <w:lvl w:ilvl="0" w:tplc="B6F6B22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B399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8D130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065074"/>
    <w:multiLevelType w:val="hybridMultilevel"/>
    <w:tmpl w:val="01569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02505"/>
    <w:multiLevelType w:val="hybridMultilevel"/>
    <w:tmpl w:val="D73A53A8"/>
    <w:lvl w:ilvl="0" w:tplc="09AEC3E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71F8E"/>
    <w:multiLevelType w:val="hybridMultilevel"/>
    <w:tmpl w:val="A83EEECE"/>
    <w:lvl w:ilvl="0" w:tplc="4796BED6">
      <w:start w:val="14"/>
      <w:numFmt w:val="decimal"/>
      <w:lvlText w:val="%1)"/>
      <w:lvlJc w:val="left"/>
      <w:pPr>
        <w:ind w:left="1086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868AF"/>
    <w:multiLevelType w:val="hybridMultilevel"/>
    <w:tmpl w:val="DA825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01B78"/>
    <w:multiLevelType w:val="hybridMultilevel"/>
    <w:tmpl w:val="DEAC013E"/>
    <w:lvl w:ilvl="0" w:tplc="576064AE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E1531"/>
    <w:multiLevelType w:val="hybridMultilevel"/>
    <w:tmpl w:val="59940EB6"/>
    <w:lvl w:ilvl="0" w:tplc="ECDC6F52">
      <w:start w:val="16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79EE6F6A"/>
    <w:multiLevelType w:val="hybridMultilevel"/>
    <w:tmpl w:val="EC0C3CDC"/>
    <w:lvl w:ilvl="0" w:tplc="BF407FD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B7A5C"/>
    <w:multiLevelType w:val="hybridMultilevel"/>
    <w:tmpl w:val="C4C6614A"/>
    <w:lvl w:ilvl="0" w:tplc="973EA852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16"/>
  </w:num>
  <w:num w:numId="14">
    <w:abstractNumId w:val="0"/>
  </w:num>
  <w:num w:numId="15">
    <w:abstractNumId w:val="7"/>
  </w:num>
  <w:num w:numId="16">
    <w:abstractNumId w:val="14"/>
  </w:num>
  <w:num w:numId="17">
    <w:abstractNumId w:val="9"/>
  </w:num>
  <w:num w:numId="18">
    <w:abstractNumId w:val="17"/>
  </w:num>
  <w:num w:numId="19">
    <w:abstractNumId w:val="20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B5"/>
    <w:rsid w:val="00014E91"/>
    <w:rsid w:val="000319F7"/>
    <w:rsid w:val="00071ADC"/>
    <w:rsid w:val="00075522"/>
    <w:rsid w:val="0009079D"/>
    <w:rsid w:val="000A0C8B"/>
    <w:rsid w:val="000A3BC2"/>
    <w:rsid w:val="000A61FF"/>
    <w:rsid w:val="000D0BB4"/>
    <w:rsid w:val="000E182F"/>
    <w:rsid w:val="001349BF"/>
    <w:rsid w:val="00140C07"/>
    <w:rsid w:val="0014298B"/>
    <w:rsid w:val="0014409E"/>
    <w:rsid w:val="00151135"/>
    <w:rsid w:val="001528B1"/>
    <w:rsid w:val="0015332B"/>
    <w:rsid w:val="00154A21"/>
    <w:rsid w:val="0016381F"/>
    <w:rsid w:val="0016465B"/>
    <w:rsid w:val="001665E8"/>
    <w:rsid w:val="00176249"/>
    <w:rsid w:val="00182A5D"/>
    <w:rsid w:val="00183B09"/>
    <w:rsid w:val="00187F7C"/>
    <w:rsid w:val="001966D2"/>
    <w:rsid w:val="001A3776"/>
    <w:rsid w:val="001C0DB5"/>
    <w:rsid w:val="001C6938"/>
    <w:rsid w:val="001D4E3C"/>
    <w:rsid w:val="00207229"/>
    <w:rsid w:val="00221178"/>
    <w:rsid w:val="00243F16"/>
    <w:rsid w:val="00256C09"/>
    <w:rsid w:val="0026345A"/>
    <w:rsid w:val="002722B1"/>
    <w:rsid w:val="00274125"/>
    <w:rsid w:val="00277E7C"/>
    <w:rsid w:val="00290A41"/>
    <w:rsid w:val="002B6A6E"/>
    <w:rsid w:val="002F1795"/>
    <w:rsid w:val="00301C54"/>
    <w:rsid w:val="003203D1"/>
    <w:rsid w:val="00332325"/>
    <w:rsid w:val="00337C5E"/>
    <w:rsid w:val="0034597E"/>
    <w:rsid w:val="00360F4C"/>
    <w:rsid w:val="0036419A"/>
    <w:rsid w:val="003701D7"/>
    <w:rsid w:val="00386A78"/>
    <w:rsid w:val="003C0BAF"/>
    <w:rsid w:val="004044CA"/>
    <w:rsid w:val="00407763"/>
    <w:rsid w:val="004253E9"/>
    <w:rsid w:val="00437919"/>
    <w:rsid w:val="00455040"/>
    <w:rsid w:val="0045589B"/>
    <w:rsid w:val="00463D51"/>
    <w:rsid w:val="00485288"/>
    <w:rsid w:val="004A275C"/>
    <w:rsid w:val="004C61DA"/>
    <w:rsid w:val="004E61CA"/>
    <w:rsid w:val="004F52B5"/>
    <w:rsid w:val="00500816"/>
    <w:rsid w:val="005412EA"/>
    <w:rsid w:val="00542022"/>
    <w:rsid w:val="005528A7"/>
    <w:rsid w:val="005656B5"/>
    <w:rsid w:val="005707C6"/>
    <w:rsid w:val="0057154C"/>
    <w:rsid w:val="0057445B"/>
    <w:rsid w:val="005819D2"/>
    <w:rsid w:val="005921BD"/>
    <w:rsid w:val="0059652B"/>
    <w:rsid w:val="005B094D"/>
    <w:rsid w:val="005B1746"/>
    <w:rsid w:val="005C118B"/>
    <w:rsid w:val="005E3B84"/>
    <w:rsid w:val="005E496B"/>
    <w:rsid w:val="00601EB1"/>
    <w:rsid w:val="00605629"/>
    <w:rsid w:val="00610AF2"/>
    <w:rsid w:val="00611407"/>
    <w:rsid w:val="00615359"/>
    <w:rsid w:val="0063716E"/>
    <w:rsid w:val="00640245"/>
    <w:rsid w:val="00657053"/>
    <w:rsid w:val="00661EFF"/>
    <w:rsid w:val="0066253C"/>
    <w:rsid w:val="006722DC"/>
    <w:rsid w:val="00672374"/>
    <w:rsid w:val="00673688"/>
    <w:rsid w:val="006861FD"/>
    <w:rsid w:val="00695409"/>
    <w:rsid w:val="00696B14"/>
    <w:rsid w:val="006B5CFA"/>
    <w:rsid w:val="006E5CD2"/>
    <w:rsid w:val="007147CD"/>
    <w:rsid w:val="00783D9A"/>
    <w:rsid w:val="00784ABC"/>
    <w:rsid w:val="007A2549"/>
    <w:rsid w:val="007D2696"/>
    <w:rsid w:val="007D485C"/>
    <w:rsid w:val="007E488A"/>
    <w:rsid w:val="007F55E5"/>
    <w:rsid w:val="00847EFD"/>
    <w:rsid w:val="00874CA3"/>
    <w:rsid w:val="008B1FB6"/>
    <w:rsid w:val="008B5822"/>
    <w:rsid w:val="008D42C5"/>
    <w:rsid w:val="008F77EC"/>
    <w:rsid w:val="00923DAB"/>
    <w:rsid w:val="00924305"/>
    <w:rsid w:val="0092492C"/>
    <w:rsid w:val="00926875"/>
    <w:rsid w:val="009302ED"/>
    <w:rsid w:val="00932787"/>
    <w:rsid w:val="0095451F"/>
    <w:rsid w:val="00963504"/>
    <w:rsid w:val="00970096"/>
    <w:rsid w:val="00971A5C"/>
    <w:rsid w:val="009A7579"/>
    <w:rsid w:val="009B28B0"/>
    <w:rsid w:val="009C0485"/>
    <w:rsid w:val="009C5375"/>
    <w:rsid w:val="009C68C2"/>
    <w:rsid w:val="009D18A5"/>
    <w:rsid w:val="00A034B7"/>
    <w:rsid w:val="00A54483"/>
    <w:rsid w:val="00A70DE1"/>
    <w:rsid w:val="00A7769D"/>
    <w:rsid w:val="00A779EF"/>
    <w:rsid w:val="00A8726B"/>
    <w:rsid w:val="00AA2DD1"/>
    <w:rsid w:val="00AA38CB"/>
    <w:rsid w:val="00AA4093"/>
    <w:rsid w:val="00AA40C7"/>
    <w:rsid w:val="00AC3A01"/>
    <w:rsid w:val="00AD75BB"/>
    <w:rsid w:val="00AE38DB"/>
    <w:rsid w:val="00AE6D0E"/>
    <w:rsid w:val="00AF41CD"/>
    <w:rsid w:val="00AF4B8D"/>
    <w:rsid w:val="00B00558"/>
    <w:rsid w:val="00B168CD"/>
    <w:rsid w:val="00B25522"/>
    <w:rsid w:val="00B47DA5"/>
    <w:rsid w:val="00B72370"/>
    <w:rsid w:val="00B90851"/>
    <w:rsid w:val="00B97D9A"/>
    <w:rsid w:val="00BA0EFB"/>
    <w:rsid w:val="00BE27DD"/>
    <w:rsid w:val="00BE6B82"/>
    <w:rsid w:val="00BF4575"/>
    <w:rsid w:val="00BF725B"/>
    <w:rsid w:val="00BF7983"/>
    <w:rsid w:val="00C127E7"/>
    <w:rsid w:val="00C1590D"/>
    <w:rsid w:val="00C166F4"/>
    <w:rsid w:val="00C41A04"/>
    <w:rsid w:val="00C52CD7"/>
    <w:rsid w:val="00C55394"/>
    <w:rsid w:val="00C6226E"/>
    <w:rsid w:val="00C73872"/>
    <w:rsid w:val="00C91B62"/>
    <w:rsid w:val="00C95723"/>
    <w:rsid w:val="00C9779E"/>
    <w:rsid w:val="00CB01C8"/>
    <w:rsid w:val="00CB0EAB"/>
    <w:rsid w:val="00CC3F0C"/>
    <w:rsid w:val="00CC42C2"/>
    <w:rsid w:val="00CC612C"/>
    <w:rsid w:val="00CD511A"/>
    <w:rsid w:val="00CD5FDF"/>
    <w:rsid w:val="00D030ED"/>
    <w:rsid w:val="00D05099"/>
    <w:rsid w:val="00D10F4F"/>
    <w:rsid w:val="00D20241"/>
    <w:rsid w:val="00D365C5"/>
    <w:rsid w:val="00D522F6"/>
    <w:rsid w:val="00D529E8"/>
    <w:rsid w:val="00D81C41"/>
    <w:rsid w:val="00DA18F9"/>
    <w:rsid w:val="00DA37D9"/>
    <w:rsid w:val="00DB0212"/>
    <w:rsid w:val="00DC3DDD"/>
    <w:rsid w:val="00DC4A80"/>
    <w:rsid w:val="00DD329A"/>
    <w:rsid w:val="00DE3828"/>
    <w:rsid w:val="00E37F69"/>
    <w:rsid w:val="00E6242B"/>
    <w:rsid w:val="00E75473"/>
    <w:rsid w:val="00E8622A"/>
    <w:rsid w:val="00EB3B3B"/>
    <w:rsid w:val="00EC2D1E"/>
    <w:rsid w:val="00ED3D40"/>
    <w:rsid w:val="00ED50EB"/>
    <w:rsid w:val="00F140B1"/>
    <w:rsid w:val="00F45746"/>
    <w:rsid w:val="00F66CCA"/>
    <w:rsid w:val="00F6792C"/>
    <w:rsid w:val="00F779DF"/>
    <w:rsid w:val="00FA1E96"/>
    <w:rsid w:val="00FA4737"/>
    <w:rsid w:val="00FB1311"/>
    <w:rsid w:val="00FC4267"/>
    <w:rsid w:val="00FE37FD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C878"/>
  <w15:docId w15:val="{CA1407CA-F546-480A-BECD-235ACF71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52B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F52B5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4F5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52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F5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F52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2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2B5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8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BF457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09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locked/>
    <w:rsid w:val="00923D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923DAB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efaultlabelstyle3">
    <w:name w:val="defaultlabelstyle3"/>
    <w:rsid w:val="00154A21"/>
    <w:rPr>
      <w:rFonts w:ascii="Trebuchet MS" w:hAnsi="Trebuchet MS" w:hint="default"/>
      <w:color w:val="333333"/>
    </w:rPr>
  </w:style>
  <w:style w:type="paragraph" w:styleId="af">
    <w:name w:val="header"/>
    <w:basedOn w:val="a"/>
    <w:link w:val="af0"/>
    <w:uiPriority w:val="99"/>
    <w:unhideWhenUsed/>
    <w:rsid w:val="000A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0C8B"/>
  </w:style>
  <w:style w:type="character" w:styleId="af1">
    <w:name w:val="Strong"/>
    <w:basedOn w:val="a0"/>
    <w:uiPriority w:val="22"/>
    <w:qFormat/>
    <w:rsid w:val="0009079D"/>
    <w:rPr>
      <w:b/>
      <w:bCs/>
    </w:rPr>
  </w:style>
  <w:style w:type="paragraph" w:styleId="af2">
    <w:name w:val="Body Text"/>
    <w:basedOn w:val="a"/>
    <w:link w:val="af3"/>
    <w:rsid w:val="000907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9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к тексту"/>
    <w:basedOn w:val="a"/>
    <w:next w:val="af2"/>
    <w:qFormat/>
    <w:rsid w:val="00CB0E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187F7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permra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ermra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raion.ru/imushhestvennaya-podderzhka-subektov-m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C869-B29C-498C-BAD0-CAEE6D3D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feutorg-03</dc:creator>
  <cp:keywords/>
  <dc:description/>
  <cp:lastModifiedBy>Татьяна</cp:lastModifiedBy>
  <cp:revision>18</cp:revision>
  <cp:lastPrinted>2022-03-09T11:47:00Z</cp:lastPrinted>
  <dcterms:created xsi:type="dcterms:W3CDTF">2022-03-09T10:30:00Z</dcterms:created>
  <dcterms:modified xsi:type="dcterms:W3CDTF">2022-03-10T10:40:00Z</dcterms:modified>
</cp:coreProperties>
</file>